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1093"/>
        <w:gridCol w:w="2951"/>
        <w:gridCol w:w="2152"/>
        <w:gridCol w:w="1134"/>
      </w:tblGrid>
      <w:tr w:rsidR="007B258F" w:rsidRPr="0066004E" w14:paraId="472A3FD7" w14:textId="77777777" w:rsidTr="00CA6FA9">
        <w:trPr>
          <w:trHeight w:val="1259"/>
        </w:trPr>
        <w:tc>
          <w:tcPr>
            <w:tcW w:w="1175" w:type="dxa"/>
            <w:tcBorders>
              <w:top w:val="single" w:sz="4" w:space="0" w:color="auto"/>
              <w:bottom w:val="single" w:sz="4" w:space="0" w:color="auto"/>
            </w:tcBorders>
          </w:tcPr>
          <w:p w14:paraId="201E577C" w14:textId="77777777" w:rsidR="007B258F" w:rsidRPr="00E726EE" w:rsidRDefault="007B258F" w:rsidP="00CA6FA9">
            <w:pPr>
              <w:rPr>
                <w:lang w:val="id-ID"/>
              </w:rPr>
            </w:pPr>
            <w:r>
              <w:rPr>
                <w:noProof/>
                <w:lang w:val="en-GB" w:eastAsia="en-GB"/>
              </w:rPr>
              <w:drawing>
                <wp:inline distT="0" distB="0" distL="0" distR="0" wp14:anchorId="69C01D97" wp14:editId="0A3C256A">
                  <wp:extent cx="723265" cy="776457"/>
                  <wp:effectExtent l="0" t="0" r="0" b="5080"/>
                  <wp:docPr id="13" name="Picture 13" descr="C:\Users\hazegan\AppData\Local\Microsoft\Windows\INetCache\Content.Word\LOGO USMJA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azegan\AppData\Local\Microsoft\Windows\INetCache\Content.Word\LOGO USMJAY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7218" cy="780701"/>
                          </a:xfrm>
                          <a:prstGeom prst="rect">
                            <a:avLst/>
                          </a:prstGeom>
                          <a:noFill/>
                          <a:ln>
                            <a:noFill/>
                          </a:ln>
                        </pic:spPr>
                      </pic:pic>
                    </a:graphicData>
                  </a:graphic>
                </wp:inline>
              </w:drawing>
            </w:r>
          </w:p>
        </w:tc>
        <w:tc>
          <w:tcPr>
            <w:tcW w:w="6196" w:type="dxa"/>
            <w:gridSpan w:val="3"/>
            <w:tcBorders>
              <w:top w:val="single" w:sz="4" w:space="0" w:color="auto"/>
              <w:bottom w:val="single" w:sz="4" w:space="0" w:color="auto"/>
            </w:tcBorders>
          </w:tcPr>
          <w:p w14:paraId="470F0265" w14:textId="77777777" w:rsidR="007B258F" w:rsidRPr="00273764" w:rsidRDefault="007B258F" w:rsidP="00CA6FA9">
            <w:pPr>
              <w:pStyle w:val="BasicParagraph"/>
              <w:spacing w:line="480" w:lineRule="auto"/>
              <w:jc w:val="center"/>
              <w:rPr>
                <w:color w:val="auto"/>
                <w:sz w:val="18"/>
              </w:rPr>
            </w:pPr>
            <w:r>
              <w:rPr>
                <w:color w:val="auto"/>
                <w:sz w:val="18"/>
              </w:rPr>
              <w:t>1</w:t>
            </w:r>
            <w:r w:rsidR="00E60857">
              <w:rPr>
                <w:color w:val="auto"/>
                <w:sz w:val="18"/>
              </w:rPr>
              <w:t>7</w:t>
            </w:r>
            <w:r w:rsidRPr="0066004E">
              <w:rPr>
                <w:color w:val="auto"/>
                <w:sz w:val="18"/>
              </w:rPr>
              <w:t xml:space="preserve"> (</w:t>
            </w:r>
            <w:r w:rsidR="00E60857">
              <w:rPr>
                <w:color w:val="auto"/>
                <w:sz w:val="18"/>
              </w:rPr>
              <w:t>2</w:t>
            </w:r>
            <w:r w:rsidRPr="0066004E">
              <w:rPr>
                <w:color w:val="auto"/>
                <w:sz w:val="18"/>
              </w:rPr>
              <w:t>) (</w:t>
            </w:r>
            <w:r>
              <w:rPr>
                <w:color w:val="auto"/>
                <w:sz w:val="18"/>
              </w:rPr>
              <w:t>202</w:t>
            </w:r>
            <w:r w:rsidR="00E60857">
              <w:rPr>
                <w:color w:val="auto"/>
                <w:sz w:val="18"/>
              </w:rPr>
              <w:t>2</w:t>
            </w:r>
            <w:r w:rsidRPr="0066004E">
              <w:rPr>
                <w:color w:val="auto"/>
                <w:sz w:val="18"/>
              </w:rPr>
              <w:t>)</w:t>
            </w:r>
            <w:r>
              <w:rPr>
                <w:color w:val="auto"/>
                <w:sz w:val="18"/>
              </w:rPr>
              <w:t xml:space="preserve"> 1</w:t>
            </w:r>
            <w:r w:rsidR="00E60857">
              <w:rPr>
                <w:color w:val="auto"/>
                <w:sz w:val="18"/>
              </w:rPr>
              <w:t>54</w:t>
            </w:r>
            <w:r>
              <w:rPr>
                <w:color w:val="auto"/>
                <w:sz w:val="18"/>
              </w:rPr>
              <w:t>-</w:t>
            </w:r>
            <w:r w:rsidR="00E60857">
              <w:rPr>
                <w:color w:val="auto"/>
                <w:sz w:val="18"/>
              </w:rPr>
              <w:t>1</w:t>
            </w:r>
            <w:r w:rsidR="00256594">
              <w:rPr>
                <w:color w:val="auto"/>
                <w:sz w:val="18"/>
              </w:rPr>
              <w:t>59</w:t>
            </w:r>
          </w:p>
          <w:p w14:paraId="25DBA812" w14:textId="77777777" w:rsidR="007B258F" w:rsidRDefault="007B258F" w:rsidP="00CA6FA9">
            <w:pPr>
              <w:pStyle w:val="BasicParagraph"/>
              <w:spacing w:after="240" w:line="240" w:lineRule="auto"/>
              <w:jc w:val="center"/>
              <w:rPr>
                <w:b/>
                <w:bCs/>
                <w:color w:val="auto"/>
                <w:sz w:val="24"/>
                <w:szCs w:val="28"/>
              </w:rPr>
            </w:pPr>
            <w:proofErr w:type="spellStart"/>
            <w:r w:rsidRPr="00340ED9">
              <w:rPr>
                <w:b/>
                <w:bCs/>
                <w:color w:val="auto"/>
                <w:sz w:val="24"/>
                <w:szCs w:val="28"/>
              </w:rPr>
              <w:t>Teknika</w:t>
            </w:r>
            <w:proofErr w:type="spellEnd"/>
          </w:p>
          <w:p w14:paraId="76CB8A09" w14:textId="77777777" w:rsidR="007B258F" w:rsidRPr="00F85627" w:rsidRDefault="007B258F" w:rsidP="00CA6FA9">
            <w:pPr>
              <w:pStyle w:val="BasicParagraph"/>
              <w:spacing w:after="240" w:line="240" w:lineRule="auto"/>
              <w:jc w:val="center"/>
              <w:rPr>
                <w:rFonts w:cs="Times New Roman"/>
                <w:color w:val="auto"/>
                <w:sz w:val="18"/>
                <w:szCs w:val="18"/>
                <w:u w:color="0000FF"/>
              </w:rPr>
            </w:pPr>
            <w:r w:rsidRPr="00A20168">
              <w:rPr>
                <w:rFonts w:cs="Times New Roman"/>
                <w:color w:val="auto"/>
                <w:sz w:val="18"/>
                <w:szCs w:val="18"/>
                <w:u w:color="0000FF"/>
              </w:rPr>
              <w:t>http://journals.usm.ac.id/index.php/teknika</w:t>
            </w:r>
          </w:p>
        </w:tc>
        <w:tc>
          <w:tcPr>
            <w:tcW w:w="1134" w:type="dxa"/>
            <w:tcBorders>
              <w:top w:val="single" w:sz="4" w:space="0" w:color="auto"/>
            </w:tcBorders>
          </w:tcPr>
          <w:p w14:paraId="797B70C1" w14:textId="77777777" w:rsidR="007B258F" w:rsidRDefault="007B258F" w:rsidP="00CA6FA9">
            <w:pPr>
              <w:pStyle w:val="BasicParagraph"/>
              <w:spacing w:line="276" w:lineRule="auto"/>
              <w:jc w:val="center"/>
              <w:rPr>
                <w:rFonts w:cs="Times New Roman"/>
                <w:color w:val="auto"/>
                <w:sz w:val="18"/>
                <w:szCs w:val="18"/>
              </w:rPr>
            </w:pPr>
            <w:r>
              <w:rPr>
                <w:rFonts w:cs="Times New Roman"/>
                <w:noProof/>
                <w:sz w:val="28"/>
                <w:lang w:eastAsia="en-GB"/>
              </w:rPr>
              <w:drawing>
                <wp:anchor distT="0" distB="0" distL="114300" distR="114300" simplePos="0" relativeHeight="251659264" behindDoc="0" locked="0" layoutInCell="1" allowOverlap="1" wp14:anchorId="40741B24" wp14:editId="4142006E">
                  <wp:simplePos x="0" y="0"/>
                  <wp:positionH relativeFrom="margin">
                    <wp:posOffset>-420075</wp:posOffset>
                  </wp:positionH>
                  <wp:positionV relativeFrom="paragraph">
                    <wp:posOffset>100404</wp:posOffset>
                  </wp:positionV>
                  <wp:extent cx="1066800" cy="624840"/>
                  <wp:effectExtent l="0" t="0" r="0" b="3810"/>
                  <wp:wrapNone/>
                  <wp:docPr id="1" name="Picture 1" descr="C:\Users\hazegan\AppData\Local\Microsoft\Windows\INetCache\Content.Word\LOGO-JURNAL-ILMIAH-US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hazegan\AppData\Local\Microsoft\Windows\INetCache\Content.Word\LOGO-JURNAL-ILMIAH-USM-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8343" r="-4321" b="23077"/>
                          <a:stretch/>
                        </pic:blipFill>
                        <pic:spPr bwMode="auto">
                          <a:xfrm>
                            <a:off x="0" y="0"/>
                            <a:ext cx="1066800" cy="624840"/>
                          </a:xfrm>
                          <a:prstGeom prst="rect">
                            <a:avLst/>
                          </a:prstGeom>
                          <a:noFill/>
                          <a:ln>
                            <a:noFill/>
                          </a:ln>
                          <a:extLst>
                            <a:ext uri="{53640926-AAD7-44D8-BBD7-CCE9431645EC}">
                              <a14:shadowObscured xmlns:a14="http://schemas.microsoft.com/office/drawing/2010/main"/>
                            </a:ext>
                          </a:extLst>
                        </pic:spPr>
                      </pic:pic>
                    </a:graphicData>
                  </a:graphic>
                </wp:anchor>
              </w:drawing>
            </w:r>
          </w:p>
          <w:p w14:paraId="0FA19520" w14:textId="77777777" w:rsidR="007B258F" w:rsidRDefault="007B258F" w:rsidP="00CA6FA9">
            <w:pPr>
              <w:pStyle w:val="BasicParagraph"/>
              <w:spacing w:line="276" w:lineRule="auto"/>
              <w:jc w:val="center"/>
              <w:rPr>
                <w:rFonts w:cs="Times New Roman"/>
                <w:color w:val="auto"/>
                <w:sz w:val="18"/>
                <w:szCs w:val="18"/>
              </w:rPr>
            </w:pPr>
          </w:p>
          <w:p w14:paraId="44E2AD96" w14:textId="77777777" w:rsidR="007B258F" w:rsidRPr="0066004E" w:rsidRDefault="007B258F" w:rsidP="00CA6FA9">
            <w:pPr>
              <w:pStyle w:val="BasicParagraph"/>
              <w:spacing w:line="276" w:lineRule="auto"/>
              <w:jc w:val="center"/>
              <w:rPr>
                <w:rFonts w:cs="Times New Roman"/>
                <w:color w:val="auto"/>
                <w:sz w:val="18"/>
                <w:szCs w:val="18"/>
              </w:rPr>
            </w:pPr>
          </w:p>
        </w:tc>
      </w:tr>
      <w:tr w:rsidR="007B258F" w:rsidRPr="0066004E" w14:paraId="0440DC1D" w14:textId="77777777" w:rsidTr="00CA6FA9">
        <w:tc>
          <w:tcPr>
            <w:tcW w:w="8505" w:type="dxa"/>
            <w:gridSpan w:val="5"/>
            <w:tcBorders>
              <w:top w:val="single" w:sz="4" w:space="0" w:color="auto"/>
              <w:bottom w:val="single" w:sz="4" w:space="0" w:color="auto"/>
            </w:tcBorders>
          </w:tcPr>
          <w:p w14:paraId="3ADFE79C" w14:textId="77777777" w:rsidR="007B258F" w:rsidRDefault="007B258F" w:rsidP="00CA6FA9">
            <w:pPr>
              <w:pStyle w:val="Judul"/>
              <w:suppressAutoHyphens/>
              <w:ind w:left="720" w:hanging="720"/>
              <w:jc w:val="both"/>
              <w:rPr>
                <w:rFonts w:ascii="Calisto MT" w:hAnsi="Calisto MT" w:cs="Times New Roman"/>
                <w:sz w:val="28"/>
                <w:lang w:val="en-US"/>
              </w:rPr>
            </w:pPr>
          </w:p>
          <w:p w14:paraId="3AC5109B" w14:textId="77777777" w:rsidR="007B258F" w:rsidRDefault="00805F8D" w:rsidP="0029177B">
            <w:pPr>
              <w:pStyle w:val="NamaPenulis"/>
              <w:spacing w:line="276" w:lineRule="auto"/>
              <w:jc w:val="both"/>
              <w:rPr>
                <w:rFonts w:ascii="Calisto MT" w:hAnsi="Calisto MT" w:cs="Times New Roman"/>
                <w:b/>
                <w:bCs/>
                <w:sz w:val="28"/>
                <w:szCs w:val="24"/>
                <w:lang w:val="id-ID"/>
              </w:rPr>
            </w:pPr>
            <w:r>
              <w:rPr>
                <w:rFonts w:ascii="Calisto MT" w:hAnsi="Calisto MT" w:cs="Times New Roman"/>
                <w:b/>
                <w:bCs/>
                <w:sz w:val="28"/>
                <w:szCs w:val="24"/>
              </w:rPr>
              <w:t xml:space="preserve">Kajian Perbandingan </w:t>
            </w:r>
            <w:r w:rsidR="00EB14FB" w:rsidRPr="00EB14FB">
              <w:rPr>
                <w:rFonts w:ascii="Calisto MT" w:hAnsi="Calisto MT" w:cs="Times New Roman"/>
                <w:b/>
                <w:bCs/>
                <w:sz w:val="28"/>
                <w:szCs w:val="24"/>
                <w:lang w:val="id-ID"/>
              </w:rPr>
              <w:t>Analisis Harga Satuan Pekerjaan Terhadap Output Upah Dan Bahan Di</w:t>
            </w:r>
            <w:r>
              <w:rPr>
                <w:rFonts w:ascii="Calisto MT" w:hAnsi="Calisto MT" w:cs="Times New Roman"/>
                <w:b/>
                <w:bCs/>
                <w:sz w:val="28"/>
                <w:szCs w:val="24"/>
              </w:rPr>
              <w:t xml:space="preserve"> </w:t>
            </w:r>
            <w:r>
              <w:rPr>
                <w:rFonts w:ascii="Calisto MT" w:hAnsi="Calisto MT" w:cs="Times New Roman"/>
                <w:b/>
                <w:bCs/>
                <w:sz w:val="28"/>
                <w:szCs w:val="24"/>
                <w:lang w:val="id-ID"/>
              </w:rPr>
              <w:t>L</w:t>
            </w:r>
            <w:r w:rsidR="00EB14FB" w:rsidRPr="00EB14FB">
              <w:rPr>
                <w:rFonts w:ascii="Calisto MT" w:hAnsi="Calisto MT" w:cs="Times New Roman"/>
                <w:b/>
                <w:bCs/>
                <w:sz w:val="28"/>
                <w:szCs w:val="24"/>
                <w:lang w:val="id-ID"/>
              </w:rPr>
              <w:t>apangan  (Studi Kasus Pembangunan Pasar Di Jepara)</w:t>
            </w:r>
            <w:r w:rsidR="007B258F" w:rsidRPr="00C77CB8">
              <w:rPr>
                <w:rFonts w:ascii="Calisto MT" w:hAnsi="Calisto MT" w:cs="Times New Roman"/>
                <w:b/>
                <w:bCs/>
                <w:sz w:val="28"/>
                <w:szCs w:val="24"/>
                <w:lang w:val="id-ID"/>
              </w:rPr>
              <w:t xml:space="preserve"> </w:t>
            </w:r>
          </w:p>
          <w:p w14:paraId="351AE858" w14:textId="77777777" w:rsidR="007B258F" w:rsidRPr="008C67A9" w:rsidRDefault="007B258F" w:rsidP="00CA6FA9">
            <w:pPr>
              <w:pStyle w:val="NamaPenulis"/>
              <w:spacing w:line="276" w:lineRule="auto"/>
              <w:rPr>
                <w:rFonts w:ascii="Calisto MT" w:hAnsi="Calisto MT" w:cs="Times New Roman"/>
                <w:b/>
                <w:bCs/>
                <w:iCs/>
                <w:lang w:val="en-US"/>
              </w:rPr>
            </w:pPr>
          </w:p>
          <w:p w14:paraId="6450503B" w14:textId="77B66966" w:rsidR="007B258F" w:rsidRPr="00124D36" w:rsidRDefault="00805F8D" w:rsidP="00CA6FA9">
            <w:pPr>
              <w:pStyle w:val="Heading4"/>
              <w:ind w:firstLine="34"/>
              <w:outlineLvl w:val="3"/>
            </w:pPr>
            <w:r>
              <w:rPr>
                <w:b/>
                <w:lang w:val="en-US"/>
              </w:rPr>
              <w:t xml:space="preserve">Nor </w:t>
            </w:r>
            <w:proofErr w:type="spellStart"/>
            <w:r>
              <w:rPr>
                <w:b/>
                <w:lang w:val="en-US"/>
              </w:rPr>
              <w:t>Hidayati</w:t>
            </w:r>
            <w:proofErr w:type="spellEnd"/>
            <w:r w:rsidR="006578A9" w:rsidRPr="006578A9">
              <w:rPr>
                <w:b/>
                <w:lang w:val="en-US"/>
              </w:rPr>
              <w:t xml:space="preserve"> </w:t>
            </w:r>
            <w:r w:rsidR="007B258F" w:rsidRPr="005F289A">
              <w:rPr>
                <w:color w:val="auto"/>
                <w:vertAlign w:val="superscript"/>
              </w:rPr>
              <w:sym w:font="Wingdings" w:char="F02A"/>
            </w:r>
            <w:r w:rsidR="007B258F" w:rsidRPr="006026E6">
              <w:rPr>
                <w:b/>
                <w:lang w:val="en-US"/>
              </w:rPr>
              <w:t xml:space="preserve">, </w:t>
            </w:r>
            <w:proofErr w:type="spellStart"/>
            <w:r w:rsidR="006578A9" w:rsidRPr="006578A9">
              <w:rPr>
                <w:b/>
                <w:lang w:val="en-US"/>
              </w:rPr>
              <w:t>Decky</w:t>
            </w:r>
            <w:proofErr w:type="spellEnd"/>
            <w:r w:rsidR="006578A9" w:rsidRPr="006578A9">
              <w:rPr>
                <w:b/>
                <w:lang w:val="en-US"/>
              </w:rPr>
              <w:t xml:space="preserve"> </w:t>
            </w:r>
            <w:proofErr w:type="spellStart"/>
            <w:r w:rsidR="006578A9" w:rsidRPr="006578A9">
              <w:rPr>
                <w:b/>
                <w:lang w:val="en-US"/>
              </w:rPr>
              <w:t>Rochmanto</w:t>
            </w:r>
            <w:proofErr w:type="spellEnd"/>
            <w:r w:rsidR="006578A9" w:rsidRPr="006578A9">
              <w:rPr>
                <w:b/>
                <w:lang w:val="en-US"/>
              </w:rPr>
              <w:t xml:space="preserve">, </w:t>
            </w:r>
            <w:r>
              <w:rPr>
                <w:b/>
                <w:lang w:val="en-US"/>
              </w:rPr>
              <w:t xml:space="preserve">Surya </w:t>
            </w:r>
            <w:proofErr w:type="gramStart"/>
            <w:r>
              <w:rPr>
                <w:b/>
                <w:lang w:val="en-US"/>
              </w:rPr>
              <w:t>Aninda</w:t>
            </w:r>
            <w:r w:rsidR="00124D36">
              <w:rPr>
                <w:b/>
                <w:vertAlign w:val="superscript"/>
              </w:rPr>
              <w:t xml:space="preserve"> </w:t>
            </w:r>
            <w:r w:rsidR="00124D36">
              <w:rPr>
                <w:b/>
              </w:rPr>
              <w:t>,</w:t>
            </w:r>
            <w:proofErr w:type="gramEnd"/>
            <w:r w:rsidR="00124D36">
              <w:rPr>
                <w:b/>
              </w:rPr>
              <w:t xml:space="preserve"> Mochammad Qomaruddin</w:t>
            </w:r>
          </w:p>
          <w:p w14:paraId="7822E695" w14:textId="77777777" w:rsidR="007B258F" w:rsidRDefault="007B258F" w:rsidP="00CA6FA9">
            <w:pPr>
              <w:pStyle w:val="SekolahDiterima"/>
              <w:spacing w:line="276" w:lineRule="auto"/>
              <w:jc w:val="left"/>
              <w:rPr>
                <w:rFonts w:cs="Times New Roman"/>
                <w:iCs/>
                <w:sz w:val="20"/>
                <w:szCs w:val="20"/>
                <w:lang w:val="id"/>
              </w:rPr>
            </w:pPr>
          </w:p>
          <w:p w14:paraId="6DF4EBB2" w14:textId="7AAA1EFE" w:rsidR="007B258F" w:rsidRDefault="007B258F" w:rsidP="00CA6FA9">
            <w:pPr>
              <w:pStyle w:val="SekolahDiterima"/>
              <w:suppressAutoHyphens/>
              <w:spacing w:line="276" w:lineRule="auto"/>
              <w:jc w:val="left"/>
              <w:rPr>
                <w:rFonts w:cs="Times New Roman"/>
                <w:iCs/>
                <w:sz w:val="20"/>
                <w:szCs w:val="20"/>
                <w:lang w:val="id"/>
              </w:rPr>
            </w:pPr>
            <w:r w:rsidRPr="008C67A9">
              <w:rPr>
                <w:rFonts w:cs="Times New Roman"/>
                <w:iCs/>
                <w:sz w:val="20"/>
                <w:szCs w:val="20"/>
                <w:lang w:val="en-US"/>
              </w:rPr>
              <w:t xml:space="preserve">Universitas </w:t>
            </w:r>
            <w:r w:rsidR="00EB14FB">
              <w:rPr>
                <w:rFonts w:cs="Times New Roman"/>
                <w:iCs/>
                <w:sz w:val="20"/>
                <w:szCs w:val="20"/>
                <w:lang w:val="en-US"/>
              </w:rPr>
              <w:t xml:space="preserve">Islam </w:t>
            </w:r>
            <w:proofErr w:type="spellStart"/>
            <w:r w:rsidR="00EB14FB">
              <w:rPr>
                <w:rFonts w:cs="Times New Roman"/>
                <w:iCs/>
                <w:sz w:val="20"/>
                <w:szCs w:val="20"/>
                <w:lang w:val="en-US"/>
              </w:rPr>
              <w:t>Nahdlatul</w:t>
            </w:r>
            <w:proofErr w:type="spellEnd"/>
            <w:r w:rsidR="00EB14FB">
              <w:rPr>
                <w:rFonts w:cs="Times New Roman"/>
                <w:iCs/>
                <w:sz w:val="20"/>
                <w:szCs w:val="20"/>
                <w:lang w:val="en-US"/>
              </w:rPr>
              <w:t xml:space="preserve"> Ulama Jepara</w:t>
            </w:r>
            <w:r>
              <w:rPr>
                <w:rFonts w:cs="Times New Roman"/>
                <w:iCs/>
                <w:sz w:val="20"/>
                <w:szCs w:val="20"/>
                <w:lang w:val="en-US"/>
              </w:rPr>
              <w:t>,</w:t>
            </w:r>
            <w:r>
              <w:rPr>
                <w:rFonts w:cs="Times New Roman"/>
                <w:iCs/>
                <w:sz w:val="20"/>
                <w:szCs w:val="20"/>
                <w:lang w:val="id"/>
              </w:rPr>
              <w:t xml:space="preserve"> Indonesia</w:t>
            </w:r>
          </w:p>
          <w:p w14:paraId="6802F862" w14:textId="77777777" w:rsidR="007B258F" w:rsidRDefault="007B258F" w:rsidP="00CA6FA9">
            <w:pPr>
              <w:pStyle w:val="SekolahDiterima"/>
              <w:suppressAutoHyphens/>
              <w:spacing w:line="276" w:lineRule="auto"/>
              <w:jc w:val="left"/>
              <w:rPr>
                <w:rFonts w:cs="Times New Roman"/>
                <w:iCs/>
                <w:sz w:val="20"/>
                <w:szCs w:val="20"/>
                <w:lang w:val="id"/>
              </w:rPr>
            </w:pPr>
          </w:p>
          <w:p w14:paraId="54FFB705" w14:textId="2F02F564" w:rsidR="007B258F" w:rsidRDefault="007B258F" w:rsidP="00CA6FA9">
            <w:pPr>
              <w:pStyle w:val="SekolahDiterima"/>
              <w:suppressAutoHyphens/>
              <w:spacing w:line="276" w:lineRule="auto"/>
              <w:jc w:val="left"/>
              <w:rPr>
                <w:rFonts w:cs="Times New Roman"/>
                <w:iCs/>
                <w:sz w:val="20"/>
                <w:szCs w:val="20"/>
                <w:lang w:val="en-US"/>
              </w:rPr>
            </w:pPr>
            <w:r w:rsidRPr="00D03A90">
              <w:rPr>
                <w:rFonts w:cs="Times New Roman"/>
                <w:b/>
                <w:bCs/>
                <w:iCs/>
                <w:sz w:val="20"/>
                <w:szCs w:val="20"/>
                <w:lang w:val="en-US"/>
              </w:rPr>
              <w:t>DOI</w:t>
            </w:r>
            <w:r w:rsidRPr="00D03A90">
              <w:rPr>
                <w:rFonts w:cs="Times New Roman"/>
                <w:iCs/>
                <w:sz w:val="20"/>
                <w:szCs w:val="20"/>
                <w:lang w:val="en-US"/>
              </w:rPr>
              <w:t xml:space="preserve">: </w:t>
            </w:r>
          </w:p>
          <w:p w14:paraId="711D1879" w14:textId="77777777" w:rsidR="007B258F" w:rsidRPr="004F2344" w:rsidRDefault="007B258F" w:rsidP="00CA6FA9">
            <w:pPr>
              <w:pStyle w:val="SekolahDiterima"/>
              <w:suppressAutoHyphens/>
              <w:spacing w:line="276" w:lineRule="auto"/>
              <w:jc w:val="left"/>
              <w:rPr>
                <w:rFonts w:cs="Times New Roman"/>
                <w:iCs/>
                <w:color w:val="auto"/>
                <w:sz w:val="20"/>
                <w:szCs w:val="20"/>
                <w:lang w:val="id"/>
              </w:rPr>
            </w:pPr>
          </w:p>
        </w:tc>
      </w:tr>
      <w:tr w:rsidR="007B258F" w:rsidRPr="0066004E" w14:paraId="728CA5FD" w14:textId="77777777" w:rsidTr="00CA6FA9">
        <w:tc>
          <w:tcPr>
            <w:tcW w:w="2268" w:type="dxa"/>
            <w:gridSpan w:val="2"/>
            <w:tcBorders>
              <w:top w:val="single" w:sz="4" w:space="0" w:color="auto"/>
              <w:bottom w:val="single" w:sz="4" w:space="0" w:color="auto"/>
            </w:tcBorders>
          </w:tcPr>
          <w:p w14:paraId="4748E547" w14:textId="77777777" w:rsidR="007B258F" w:rsidRPr="0066004E" w:rsidRDefault="007B258F" w:rsidP="00CA6FA9">
            <w:pPr>
              <w:pStyle w:val="BasicParagraph"/>
              <w:spacing w:line="240" w:lineRule="auto"/>
              <w:rPr>
                <w:rFonts w:cs="Times New Roman"/>
                <w:b/>
                <w:bCs/>
                <w:color w:val="auto"/>
                <w:position w:val="-20"/>
                <w:sz w:val="22"/>
                <w:szCs w:val="22"/>
              </w:rPr>
            </w:pPr>
            <w:r w:rsidRPr="0066004E">
              <w:rPr>
                <w:rFonts w:cs="Times New Roman"/>
                <w:b/>
                <w:bCs/>
                <w:color w:val="auto"/>
                <w:position w:val="-20"/>
                <w:sz w:val="22"/>
                <w:szCs w:val="22"/>
              </w:rPr>
              <w:t>Info Arti</w:t>
            </w:r>
            <w:r>
              <w:rPr>
                <w:rFonts w:cs="Times New Roman"/>
                <w:b/>
                <w:bCs/>
                <w:color w:val="auto"/>
                <w:position w:val="-20"/>
                <w:sz w:val="22"/>
                <w:szCs w:val="22"/>
              </w:rPr>
              <w:t>kel</w:t>
            </w:r>
          </w:p>
          <w:p w14:paraId="5290BD18" w14:textId="77777777" w:rsidR="007B258F" w:rsidRPr="0066004E" w:rsidRDefault="007B258F" w:rsidP="00CA6FA9">
            <w:pPr>
              <w:pStyle w:val="BasicParagraph"/>
              <w:spacing w:line="276" w:lineRule="auto"/>
              <w:rPr>
                <w:rFonts w:cs="Times New Roman"/>
                <w:color w:val="auto"/>
              </w:rPr>
            </w:pPr>
            <w:r w:rsidRPr="0066004E">
              <w:rPr>
                <w:rFonts w:cs="Times New Roman"/>
                <w:color w:val="auto"/>
              </w:rPr>
              <w:t>___________________</w:t>
            </w:r>
          </w:p>
          <w:p w14:paraId="15B31591" w14:textId="77777777" w:rsidR="007B258F" w:rsidRPr="0066004E" w:rsidRDefault="007B258F" w:rsidP="00CA6FA9">
            <w:pPr>
              <w:pStyle w:val="BasicParagraph"/>
              <w:spacing w:line="276" w:lineRule="auto"/>
              <w:rPr>
                <w:rFonts w:cs="Times New Roman"/>
                <w:i/>
                <w:iCs/>
                <w:color w:val="auto"/>
                <w:position w:val="-6"/>
                <w:sz w:val="16"/>
                <w:szCs w:val="16"/>
              </w:rPr>
            </w:pPr>
            <w:r>
              <w:rPr>
                <w:rFonts w:cs="Times New Roman"/>
                <w:i/>
                <w:iCs/>
                <w:color w:val="auto"/>
                <w:position w:val="-6"/>
                <w:sz w:val="16"/>
                <w:szCs w:val="16"/>
              </w:rPr>
              <w:t>Sejarah Artikel</w:t>
            </w:r>
            <w:r w:rsidRPr="0066004E">
              <w:rPr>
                <w:rFonts w:cs="Times New Roman"/>
                <w:i/>
                <w:iCs/>
                <w:color w:val="auto"/>
                <w:position w:val="-6"/>
                <w:sz w:val="16"/>
                <w:szCs w:val="16"/>
              </w:rPr>
              <w:t>:</w:t>
            </w:r>
          </w:p>
          <w:p w14:paraId="124F18F8" w14:textId="1658AF65" w:rsidR="007B258F" w:rsidRPr="002F3CB5" w:rsidRDefault="007B258F" w:rsidP="00CA6FA9">
            <w:pPr>
              <w:pStyle w:val="Disetujui"/>
              <w:spacing w:line="276" w:lineRule="auto"/>
              <w:rPr>
                <w:rFonts w:ascii="Calisto MT" w:hAnsi="Calisto MT" w:cs="Times New Roman"/>
                <w:color w:val="auto"/>
                <w:position w:val="-6"/>
              </w:rPr>
            </w:pPr>
            <w:proofErr w:type="spellStart"/>
            <w:r>
              <w:rPr>
                <w:rFonts w:ascii="Calisto MT" w:hAnsi="Calisto MT" w:cs="Times New Roman"/>
                <w:color w:val="auto"/>
                <w:position w:val="-6"/>
              </w:rPr>
              <w:t>Disubmit</w:t>
            </w:r>
            <w:proofErr w:type="spellEnd"/>
            <w:r w:rsidRPr="002F3CB5">
              <w:rPr>
                <w:rFonts w:ascii="Calisto MT" w:hAnsi="Calisto MT" w:cs="Times New Roman"/>
                <w:color w:val="auto"/>
                <w:position w:val="-6"/>
              </w:rPr>
              <w:t xml:space="preserve"> </w:t>
            </w:r>
          </w:p>
          <w:p w14:paraId="7F7DABE5" w14:textId="6DAFBD34" w:rsidR="007B258F" w:rsidRPr="002F3CB5" w:rsidRDefault="007B258F" w:rsidP="00CA6FA9">
            <w:pPr>
              <w:pStyle w:val="Disetujui"/>
              <w:spacing w:line="276" w:lineRule="auto"/>
              <w:rPr>
                <w:rFonts w:ascii="Calisto MT" w:hAnsi="Calisto MT" w:cs="Times New Roman"/>
                <w:color w:val="auto"/>
                <w:position w:val="-6"/>
              </w:rPr>
            </w:pPr>
            <w:r>
              <w:rPr>
                <w:rFonts w:ascii="Calisto MT" w:hAnsi="Calisto MT" w:cs="Times New Roman"/>
                <w:color w:val="auto"/>
                <w:position w:val="-6"/>
              </w:rPr>
              <w:t>Direvisi</w:t>
            </w:r>
            <w:r w:rsidRPr="002F3CB5">
              <w:rPr>
                <w:rFonts w:ascii="Calisto MT" w:hAnsi="Calisto MT" w:cs="Times New Roman"/>
                <w:color w:val="auto"/>
                <w:position w:val="-6"/>
              </w:rPr>
              <w:t xml:space="preserve"> </w:t>
            </w:r>
          </w:p>
          <w:p w14:paraId="13386D2D" w14:textId="6801FAE4" w:rsidR="007B258F" w:rsidRPr="002F3CB5" w:rsidRDefault="007B258F" w:rsidP="00CA6FA9">
            <w:pPr>
              <w:pStyle w:val="Disetujui"/>
              <w:spacing w:line="276" w:lineRule="auto"/>
              <w:rPr>
                <w:rFonts w:ascii="Calisto MT" w:hAnsi="Calisto MT" w:cs="Times New Roman"/>
                <w:color w:val="auto"/>
                <w:position w:val="-6"/>
              </w:rPr>
            </w:pPr>
            <w:r>
              <w:rPr>
                <w:rFonts w:ascii="Calisto MT" w:hAnsi="Calisto MT" w:cs="Times New Roman"/>
                <w:color w:val="auto"/>
                <w:position w:val="-6"/>
              </w:rPr>
              <w:t>Disetujui</w:t>
            </w:r>
            <w:r w:rsidRPr="002F3CB5">
              <w:rPr>
                <w:rFonts w:ascii="Calisto MT" w:hAnsi="Calisto MT" w:cs="Times New Roman"/>
                <w:color w:val="auto"/>
                <w:position w:val="-6"/>
              </w:rPr>
              <w:t xml:space="preserve"> </w:t>
            </w:r>
          </w:p>
          <w:p w14:paraId="76C109EC" w14:textId="77777777" w:rsidR="007B258F" w:rsidRPr="0066004E" w:rsidRDefault="007B258F" w:rsidP="00CA6FA9">
            <w:pPr>
              <w:pStyle w:val="BasicParagraph"/>
              <w:spacing w:line="276" w:lineRule="auto"/>
              <w:rPr>
                <w:rFonts w:cs="Times New Roman"/>
                <w:color w:val="auto"/>
              </w:rPr>
            </w:pPr>
            <w:r w:rsidRPr="0066004E">
              <w:rPr>
                <w:rFonts w:cs="Times New Roman"/>
                <w:color w:val="auto"/>
              </w:rPr>
              <w:t>___________________</w:t>
            </w:r>
          </w:p>
          <w:p w14:paraId="66A693E0" w14:textId="77777777" w:rsidR="007B258F" w:rsidRPr="0066004E" w:rsidRDefault="007B258F" w:rsidP="00CA6FA9">
            <w:pPr>
              <w:pStyle w:val="BasicParagraph"/>
              <w:spacing w:line="276" w:lineRule="auto"/>
              <w:rPr>
                <w:rFonts w:cs="Times New Roman"/>
                <w:i/>
                <w:iCs/>
                <w:color w:val="auto"/>
                <w:sz w:val="16"/>
                <w:szCs w:val="16"/>
              </w:rPr>
            </w:pPr>
            <w:r w:rsidRPr="0066004E">
              <w:rPr>
                <w:rFonts w:cs="Times New Roman"/>
                <w:i/>
                <w:iCs/>
                <w:color w:val="auto"/>
                <w:sz w:val="16"/>
                <w:szCs w:val="16"/>
              </w:rPr>
              <w:t>Keywords:</w:t>
            </w:r>
          </w:p>
          <w:p w14:paraId="1F83DD02" w14:textId="77777777" w:rsidR="007B258F" w:rsidRPr="003B48BA" w:rsidRDefault="00171189" w:rsidP="00171189">
            <w:pPr>
              <w:pStyle w:val="BasicParagraph"/>
              <w:spacing w:line="276" w:lineRule="auto"/>
              <w:rPr>
                <w:rFonts w:cs="Times New Roman"/>
                <w:bCs/>
                <w:i/>
                <w:iCs/>
                <w:sz w:val="12"/>
                <w:szCs w:val="16"/>
                <w:lang w:val="en-US"/>
              </w:rPr>
            </w:pPr>
            <w:r w:rsidRPr="003B48BA">
              <w:rPr>
                <w:rFonts w:ascii="Times New Roman" w:hAnsi="Times New Roman"/>
                <w:i/>
                <w:sz w:val="16"/>
              </w:rPr>
              <w:t xml:space="preserve">Jobs; </w:t>
            </w:r>
            <w:r w:rsidR="00607AD3" w:rsidRPr="003B48BA">
              <w:rPr>
                <w:rFonts w:ascii="Times New Roman" w:hAnsi="Times New Roman"/>
                <w:i/>
                <w:sz w:val="16"/>
              </w:rPr>
              <w:t xml:space="preserve">Material; </w:t>
            </w:r>
            <w:r w:rsidRPr="003B48BA">
              <w:rPr>
                <w:rFonts w:ascii="Times New Roman" w:hAnsi="Times New Roman"/>
                <w:i/>
                <w:sz w:val="16"/>
              </w:rPr>
              <w:t xml:space="preserve">Ministerial  Regulations; </w:t>
            </w:r>
            <w:r w:rsidR="00607AD3" w:rsidRPr="003B48BA">
              <w:rPr>
                <w:rFonts w:ascii="Times New Roman" w:hAnsi="Times New Roman"/>
                <w:i/>
                <w:sz w:val="16"/>
              </w:rPr>
              <w:t>salary</w:t>
            </w:r>
            <w:r w:rsidRPr="003B48BA">
              <w:rPr>
                <w:rFonts w:ascii="Times New Roman" w:hAnsi="Times New Roman"/>
                <w:i/>
                <w:sz w:val="16"/>
              </w:rPr>
              <w:t xml:space="preserve">; </w:t>
            </w:r>
            <w:r w:rsidR="00607AD3" w:rsidRPr="003B48BA">
              <w:rPr>
                <w:rFonts w:ascii="Times New Roman" w:hAnsi="Times New Roman"/>
                <w:i/>
                <w:sz w:val="16"/>
              </w:rPr>
              <w:t>unit prices</w:t>
            </w:r>
          </w:p>
          <w:p w14:paraId="20C24708" w14:textId="77777777" w:rsidR="007B258F" w:rsidRPr="0066004E" w:rsidRDefault="007B258F" w:rsidP="00CA6FA9">
            <w:pPr>
              <w:pStyle w:val="BasicParagraph"/>
              <w:spacing w:line="276" w:lineRule="auto"/>
              <w:rPr>
                <w:rFonts w:cs="Times New Roman"/>
                <w:i/>
                <w:color w:val="auto"/>
                <w:sz w:val="16"/>
                <w:szCs w:val="16"/>
                <w:lang w:val="en-US"/>
              </w:rPr>
            </w:pPr>
            <w:r w:rsidRPr="0066004E">
              <w:rPr>
                <w:rFonts w:cs="Times New Roman"/>
                <w:color w:val="auto"/>
                <w:sz w:val="16"/>
                <w:szCs w:val="16"/>
              </w:rPr>
              <w:t>_______________________</w:t>
            </w:r>
          </w:p>
        </w:tc>
        <w:tc>
          <w:tcPr>
            <w:tcW w:w="6237" w:type="dxa"/>
            <w:gridSpan w:val="3"/>
            <w:tcBorders>
              <w:top w:val="single" w:sz="4" w:space="0" w:color="auto"/>
              <w:bottom w:val="single" w:sz="4" w:space="0" w:color="auto"/>
            </w:tcBorders>
          </w:tcPr>
          <w:p w14:paraId="582BC550" w14:textId="77777777" w:rsidR="007B258F" w:rsidRPr="0066004E" w:rsidRDefault="007B258F" w:rsidP="00CA6FA9">
            <w:pPr>
              <w:pStyle w:val="BasicParagraph"/>
              <w:suppressAutoHyphens/>
              <w:spacing w:line="240" w:lineRule="auto"/>
              <w:rPr>
                <w:rFonts w:cs="Times New Roman"/>
                <w:color w:val="auto"/>
                <w:sz w:val="24"/>
                <w:szCs w:val="24"/>
              </w:rPr>
            </w:pPr>
            <w:r w:rsidRPr="0066004E">
              <w:rPr>
                <w:rFonts w:cs="Times New Roman"/>
                <w:b/>
                <w:bCs/>
                <w:color w:val="auto"/>
                <w:position w:val="-18"/>
                <w:sz w:val="22"/>
                <w:szCs w:val="22"/>
              </w:rPr>
              <w:t>Abstra</w:t>
            </w:r>
            <w:r>
              <w:rPr>
                <w:rFonts w:cs="Times New Roman"/>
                <w:b/>
                <w:bCs/>
                <w:color w:val="auto"/>
                <w:position w:val="-18"/>
                <w:sz w:val="22"/>
                <w:szCs w:val="22"/>
              </w:rPr>
              <w:t>k</w:t>
            </w:r>
          </w:p>
          <w:p w14:paraId="223D6BE0" w14:textId="77777777" w:rsidR="007B258F" w:rsidRPr="0066004E" w:rsidRDefault="007B258F" w:rsidP="00CA6FA9">
            <w:pPr>
              <w:pStyle w:val="AbstakIndo"/>
              <w:suppressAutoHyphens/>
              <w:spacing w:line="276" w:lineRule="auto"/>
              <w:rPr>
                <w:rFonts w:ascii="Calisto MT" w:hAnsi="Calisto MT" w:cs="Times New Roman"/>
                <w:color w:val="auto"/>
              </w:rPr>
            </w:pPr>
            <w:r w:rsidRPr="0066004E">
              <w:rPr>
                <w:rFonts w:ascii="Calisto MT" w:hAnsi="Calisto MT" w:cs="Times New Roman"/>
                <w:color w:val="auto"/>
              </w:rPr>
              <w:t>____________________________________________________________</w:t>
            </w:r>
          </w:p>
          <w:p w14:paraId="296033BD" w14:textId="77777777" w:rsidR="007B258F" w:rsidRDefault="00EF58CB" w:rsidP="00CA6FA9">
            <w:pPr>
              <w:pStyle w:val="BasicParagraph"/>
              <w:suppressAutoHyphens/>
              <w:spacing w:line="276" w:lineRule="auto"/>
              <w:jc w:val="both"/>
              <w:rPr>
                <w:rFonts w:cs="Times New Roman"/>
                <w:b/>
                <w:bCs/>
                <w:color w:val="auto"/>
                <w:position w:val="-18"/>
                <w:sz w:val="22"/>
                <w:szCs w:val="22"/>
              </w:rPr>
            </w:pPr>
            <w:r w:rsidRPr="00EF58CB">
              <w:rPr>
                <w:rFonts w:cs="Times New Roman"/>
                <w:bCs/>
                <w:sz w:val="16"/>
                <w:szCs w:val="16"/>
              </w:rPr>
              <w:t xml:space="preserve">Dalam merancang </w:t>
            </w:r>
            <w:r w:rsidR="00895F1E">
              <w:rPr>
                <w:rFonts w:cs="Times New Roman"/>
                <w:bCs/>
                <w:sz w:val="16"/>
                <w:szCs w:val="16"/>
              </w:rPr>
              <w:t xml:space="preserve">kebutuhan suatu plafon </w:t>
            </w:r>
            <w:r w:rsidR="00290C4F">
              <w:rPr>
                <w:rFonts w:cs="Times New Roman"/>
                <w:bCs/>
                <w:sz w:val="16"/>
                <w:szCs w:val="16"/>
              </w:rPr>
              <w:t>diperlukan</w:t>
            </w:r>
            <w:r w:rsidR="005E7ED7">
              <w:rPr>
                <w:rFonts w:cs="Times New Roman"/>
                <w:bCs/>
                <w:sz w:val="16"/>
                <w:szCs w:val="16"/>
              </w:rPr>
              <w:t xml:space="preserve"> </w:t>
            </w:r>
            <w:r w:rsidRPr="00EF58CB">
              <w:rPr>
                <w:rFonts w:cs="Times New Roman"/>
                <w:bCs/>
                <w:sz w:val="16"/>
                <w:szCs w:val="16"/>
              </w:rPr>
              <w:t xml:space="preserve">kalkulasi terperinci untuk mendapatkan </w:t>
            </w:r>
            <w:proofErr w:type="gramStart"/>
            <w:r w:rsidRPr="00EF58CB">
              <w:rPr>
                <w:rFonts w:cs="Times New Roman"/>
                <w:bCs/>
                <w:sz w:val="16"/>
                <w:szCs w:val="16"/>
              </w:rPr>
              <w:t>jumlah  material</w:t>
            </w:r>
            <w:proofErr w:type="gramEnd"/>
            <w:r w:rsidRPr="00EF58CB">
              <w:rPr>
                <w:rFonts w:cs="Times New Roman"/>
                <w:bCs/>
                <w:sz w:val="16"/>
                <w:szCs w:val="16"/>
              </w:rPr>
              <w:t xml:space="preserve">  yang dipakai maupun upah pekerja yang dibutuhkan. </w:t>
            </w:r>
            <w:proofErr w:type="spellStart"/>
            <w:r w:rsidRPr="00EF58CB">
              <w:rPr>
                <w:rFonts w:cs="Times New Roman"/>
                <w:bCs/>
                <w:sz w:val="16"/>
                <w:szCs w:val="16"/>
              </w:rPr>
              <w:t>analisa</w:t>
            </w:r>
            <w:proofErr w:type="spellEnd"/>
            <w:r w:rsidRPr="00EF58CB">
              <w:rPr>
                <w:rFonts w:cs="Times New Roman"/>
                <w:bCs/>
                <w:sz w:val="16"/>
                <w:szCs w:val="16"/>
              </w:rPr>
              <w:t xml:space="preserve"> harga satuan pekerjaan konstruksi</w:t>
            </w:r>
            <w:r w:rsidR="001A6022">
              <w:rPr>
                <w:rFonts w:cs="Times New Roman"/>
                <w:bCs/>
                <w:sz w:val="16"/>
                <w:szCs w:val="16"/>
              </w:rPr>
              <w:t xml:space="preserve"> </w:t>
            </w:r>
            <w:r w:rsidRPr="00EF58CB">
              <w:rPr>
                <w:rFonts w:cs="Times New Roman"/>
                <w:bCs/>
                <w:sz w:val="16"/>
                <w:szCs w:val="16"/>
              </w:rPr>
              <w:t xml:space="preserve">diperlukan sebagai </w:t>
            </w:r>
            <w:r w:rsidR="00362980">
              <w:rPr>
                <w:rFonts w:cs="Times New Roman"/>
                <w:bCs/>
                <w:sz w:val="16"/>
                <w:szCs w:val="16"/>
              </w:rPr>
              <w:t xml:space="preserve">mengetahui </w:t>
            </w:r>
            <w:r w:rsidRPr="00EF58CB">
              <w:rPr>
                <w:rFonts w:cs="Times New Roman"/>
                <w:bCs/>
                <w:sz w:val="16"/>
                <w:szCs w:val="16"/>
              </w:rPr>
              <w:t xml:space="preserve">efisiensi anggaran dan tepat sasaran. Analisis/perhitungan tersebut juga berpengaruh terhadap keluaran atau output yang akan didapatkan oleh pemilik proyek baik dari pemerintah maupun pihak swasta. Pada saat ini ada beberapa standarisasi metode perhitungan analisis harga satuan pekerjaan, diantaranya </w:t>
            </w:r>
            <w:proofErr w:type="spellStart"/>
            <w:r w:rsidRPr="00EF58CB">
              <w:rPr>
                <w:rFonts w:cs="Times New Roman"/>
                <w:bCs/>
                <w:sz w:val="16"/>
                <w:szCs w:val="16"/>
              </w:rPr>
              <w:t>analisa</w:t>
            </w:r>
            <w:proofErr w:type="spellEnd"/>
            <w:r w:rsidRPr="00EF58CB">
              <w:rPr>
                <w:rFonts w:cs="Times New Roman"/>
                <w:bCs/>
                <w:sz w:val="16"/>
                <w:szCs w:val="16"/>
              </w:rPr>
              <w:t xml:space="preserve"> BOW, </w:t>
            </w:r>
            <w:proofErr w:type="gramStart"/>
            <w:r w:rsidRPr="00EF58CB">
              <w:rPr>
                <w:rFonts w:cs="Times New Roman"/>
                <w:bCs/>
                <w:sz w:val="16"/>
                <w:szCs w:val="16"/>
              </w:rPr>
              <w:t>SNI[</w:t>
            </w:r>
            <w:proofErr w:type="gramEnd"/>
            <w:r w:rsidR="0002516D">
              <w:rPr>
                <w:rFonts w:cs="Times New Roman"/>
                <w:bCs/>
                <w:sz w:val="16"/>
                <w:szCs w:val="16"/>
              </w:rPr>
              <w:t>5</w:t>
            </w:r>
            <w:r w:rsidRPr="00EF58CB">
              <w:rPr>
                <w:rFonts w:cs="Times New Roman"/>
                <w:bCs/>
                <w:sz w:val="16"/>
                <w:szCs w:val="16"/>
              </w:rPr>
              <w:t xml:space="preserve">], dan analis satuan pekerjaan yang berdasarkan permen PUPR. Penelitian dilakukan dengan cara membandingkan </w:t>
            </w:r>
            <w:r w:rsidR="000A2B33">
              <w:rPr>
                <w:rFonts w:cs="Times New Roman"/>
                <w:bCs/>
                <w:sz w:val="16"/>
                <w:szCs w:val="16"/>
              </w:rPr>
              <w:t>AHSP</w:t>
            </w:r>
            <w:r w:rsidRPr="00EF58CB">
              <w:rPr>
                <w:rFonts w:cs="Times New Roman"/>
                <w:bCs/>
                <w:sz w:val="16"/>
                <w:szCs w:val="16"/>
              </w:rPr>
              <w:t xml:space="preserve"> yang diperoleh dari literatur yang sudah ada dengan pengamatan lapangan. Lingkup dari penelitian ini adalah pada pekerjaan tanah, pekerjaan dinding bata </w:t>
            </w:r>
            <w:proofErr w:type="spellStart"/>
            <w:r w:rsidRPr="00EF58CB">
              <w:rPr>
                <w:rFonts w:cs="Times New Roman"/>
                <w:bCs/>
                <w:sz w:val="16"/>
                <w:szCs w:val="16"/>
              </w:rPr>
              <w:t>kalipucang</w:t>
            </w:r>
            <w:proofErr w:type="spellEnd"/>
            <w:r w:rsidRPr="00EF58CB">
              <w:rPr>
                <w:rFonts w:cs="Times New Roman"/>
                <w:bCs/>
                <w:sz w:val="16"/>
                <w:szCs w:val="16"/>
              </w:rPr>
              <w:t>/</w:t>
            </w:r>
            <w:proofErr w:type="spellStart"/>
            <w:r w:rsidRPr="00EF58CB">
              <w:rPr>
                <w:rFonts w:cs="Times New Roman"/>
                <w:bCs/>
                <w:sz w:val="16"/>
                <w:szCs w:val="16"/>
              </w:rPr>
              <w:t>clering</w:t>
            </w:r>
            <w:proofErr w:type="spellEnd"/>
            <w:r w:rsidRPr="00EF58CB">
              <w:rPr>
                <w:rFonts w:cs="Times New Roman"/>
                <w:bCs/>
                <w:sz w:val="16"/>
                <w:szCs w:val="16"/>
              </w:rPr>
              <w:t xml:space="preserve">, pekerjaan plesteran dan acian pekerjaan beton meliputi </w:t>
            </w:r>
            <w:proofErr w:type="spellStart"/>
            <w:r w:rsidRPr="00EF58CB">
              <w:rPr>
                <w:rFonts w:cs="Times New Roman"/>
                <w:bCs/>
                <w:sz w:val="16"/>
                <w:szCs w:val="16"/>
              </w:rPr>
              <w:t>sloof</w:t>
            </w:r>
            <w:proofErr w:type="spellEnd"/>
            <w:r w:rsidRPr="00EF58CB">
              <w:rPr>
                <w:rFonts w:cs="Times New Roman"/>
                <w:bCs/>
                <w:sz w:val="16"/>
                <w:szCs w:val="16"/>
              </w:rPr>
              <w:t>, kolom, balok, pekerjaan baja, pekerjaan penutup lantai dan pekerjaan pengecatan. Hasil dari penelitian</w:t>
            </w:r>
            <w:r w:rsidR="006C6A72">
              <w:rPr>
                <w:rFonts w:cs="Times New Roman"/>
                <w:bCs/>
                <w:sz w:val="16"/>
                <w:szCs w:val="16"/>
              </w:rPr>
              <w:t xml:space="preserve"> </w:t>
            </w:r>
            <w:r w:rsidRPr="00EF58CB">
              <w:rPr>
                <w:rFonts w:cs="Times New Roman"/>
                <w:bCs/>
                <w:sz w:val="16"/>
                <w:szCs w:val="16"/>
              </w:rPr>
              <w:t xml:space="preserve">Untuk </w:t>
            </w:r>
            <w:r w:rsidR="008306C7">
              <w:rPr>
                <w:rFonts w:cs="Times New Roman"/>
                <w:bCs/>
                <w:sz w:val="16"/>
                <w:szCs w:val="16"/>
              </w:rPr>
              <w:t>besaran selisih antara 74</w:t>
            </w:r>
            <w:r w:rsidRPr="00EF58CB">
              <w:rPr>
                <w:rFonts w:cs="Times New Roman"/>
                <w:bCs/>
                <w:sz w:val="16"/>
                <w:szCs w:val="16"/>
              </w:rPr>
              <w:t xml:space="preserve">% untuk item pekerjaan dengan selisih paling besar dan selisih 7% untuk item pekerjaan yang paling kecil. Untuk item pekerjaan dengan selisih diatas 50% didominasi oleh pekerjaan </w:t>
            </w:r>
            <w:proofErr w:type="spellStart"/>
            <w:r w:rsidRPr="00EF58CB">
              <w:rPr>
                <w:rFonts w:cs="Times New Roman"/>
                <w:bCs/>
                <w:sz w:val="16"/>
                <w:szCs w:val="16"/>
              </w:rPr>
              <w:t>bekisting</w:t>
            </w:r>
            <w:proofErr w:type="spellEnd"/>
            <w:r w:rsidRPr="00EF58CB">
              <w:rPr>
                <w:rFonts w:cs="Times New Roman"/>
                <w:bCs/>
                <w:sz w:val="16"/>
                <w:szCs w:val="16"/>
              </w:rPr>
              <w:t xml:space="preserve"> atau pencetak beton, pekerjaan dinding dan pengecatan sedangkan item pekerjaan dengan selisih paling sedikit adalah pekerjaan beton dan </w:t>
            </w:r>
            <w:proofErr w:type="spellStart"/>
            <w:r w:rsidRPr="00EF58CB">
              <w:rPr>
                <w:rFonts w:cs="Times New Roman"/>
                <w:bCs/>
                <w:sz w:val="16"/>
                <w:szCs w:val="16"/>
              </w:rPr>
              <w:t>pembesian</w:t>
            </w:r>
            <w:proofErr w:type="spellEnd"/>
            <w:r w:rsidRPr="00EF58CB">
              <w:rPr>
                <w:rFonts w:cs="Times New Roman"/>
                <w:bCs/>
                <w:sz w:val="16"/>
                <w:szCs w:val="16"/>
              </w:rPr>
              <w:t xml:space="preserve"> yang </w:t>
            </w:r>
            <w:proofErr w:type="gramStart"/>
            <w:r w:rsidRPr="00EF58CB">
              <w:rPr>
                <w:rFonts w:cs="Times New Roman"/>
                <w:bCs/>
                <w:sz w:val="16"/>
                <w:szCs w:val="16"/>
              </w:rPr>
              <w:t>meliputi  pemasangan</w:t>
            </w:r>
            <w:proofErr w:type="gramEnd"/>
            <w:r w:rsidRPr="00EF58CB">
              <w:rPr>
                <w:rFonts w:cs="Times New Roman"/>
                <w:bCs/>
                <w:sz w:val="16"/>
                <w:szCs w:val="16"/>
              </w:rPr>
              <w:t xml:space="preserve"> besi polos, besi profil dan pemasangan folding door.</w:t>
            </w:r>
          </w:p>
          <w:p w14:paraId="6AAD9873" w14:textId="77777777" w:rsidR="007B258F" w:rsidRPr="007E17DE" w:rsidRDefault="007B258F" w:rsidP="00CA6FA9">
            <w:pPr>
              <w:pStyle w:val="BasicParagraph"/>
              <w:suppressAutoHyphens/>
              <w:spacing w:line="240" w:lineRule="auto"/>
              <w:rPr>
                <w:rFonts w:cs="Times New Roman"/>
                <w:i/>
                <w:iCs/>
                <w:color w:val="auto"/>
                <w:sz w:val="24"/>
                <w:szCs w:val="24"/>
              </w:rPr>
            </w:pPr>
            <w:r w:rsidRPr="007E17DE">
              <w:rPr>
                <w:rFonts w:cs="Times New Roman"/>
                <w:b/>
                <w:bCs/>
                <w:i/>
                <w:iCs/>
                <w:color w:val="auto"/>
                <w:position w:val="-18"/>
                <w:sz w:val="22"/>
                <w:szCs w:val="22"/>
              </w:rPr>
              <w:t>Abstract</w:t>
            </w:r>
          </w:p>
          <w:p w14:paraId="20BE55DC" w14:textId="77777777" w:rsidR="007B258F" w:rsidRPr="0066004E" w:rsidRDefault="007B258F" w:rsidP="00CA6FA9">
            <w:pPr>
              <w:pStyle w:val="AbstakIndo"/>
              <w:suppressAutoHyphens/>
              <w:spacing w:line="276" w:lineRule="auto"/>
              <w:rPr>
                <w:rFonts w:ascii="Calisto MT" w:hAnsi="Calisto MT" w:cs="Times New Roman"/>
                <w:color w:val="auto"/>
              </w:rPr>
            </w:pPr>
            <w:r w:rsidRPr="0066004E">
              <w:rPr>
                <w:rFonts w:ascii="Calisto MT" w:hAnsi="Calisto MT" w:cs="Times New Roman"/>
                <w:color w:val="auto"/>
              </w:rPr>
              <w:t>____________________________________________________________</w:t>
            </w:r>
          </w:p>
          <w:p w14:paraId="40F0A9D8" w14:textId="77777777" w:rsidR="007B258F" w:rsidRPr="007E17DE" w:rsidRDefault="008306C7" w:rsidP="00CA6FA9">
            <w:pPr>
              <w:pStyle w:val="IsiAbstrakIndo"/>
              <w:suppressAutoHyphens/>
              <w:spacing w:line="276" w:lineRule="auto"/>
              <w:rPr>
                <w:rFonts w:cs="Times New Roman"/>
                <w:b w:val="0"/>
                <w:i/>
                <w:iCs/>
                <w:sz w:val="16"/>
                <w:szCs w:val="16"/>
              </w:rPr>
            </w:pPr>
            <w:r w:rsidRPr="008306C7">
              <w:rPr>
                <w:rFonts w:cs="Times New Roman"/>
                <w:b w:val="0"/>
                <w:i/>
                <w:iCs/>
                <w:sz w:val="16"/>
                <w:szCs w:val="16"/>
              </w:rPr>
              <w:t xml:space="preserve">In designing the needs of a ceiling, detailed calculations are needed to get the amount of material used and the wages of the workers needed. analysis of the unit price of construction work is needed to determine budget efficiency and on target. The analysis/calculation also influences the output that will be obtained by the project owner, both from the government and the private sector. At present there are several standardized methods for calculating unit price analysis, including BOW analysis, </w:t>
            </w:r>
            <w:proofErr w:type="gramStart"/>
            <w:r w:rsidRPr="008306C7">
              <w:rPr>
                <w:rFonts w:cs="Times New Roman"/>
                <w:b w:val="0"/>
                <w:i/>
                <w:iCs/>
                <w:sz w:val="16"/>
                <w:szCs w:val="16"/>
              </w:rPr>
              <w:t>SNI[</w:t>
            </w:r>
            <w:proofErr w:type="gramEnd"/>
            <w:r w:rsidR="0002516D">
              <w:rPr>
                <w:rFonts w:cs="Times New Roman"/>
                <w:b w:val="0"/>
                <w:i/>
                <w:iCs/>
                <w:sz w:val="16"/>
                <w:szCs w:val="16"/>
              </w:rPr>
              <w:t>5</w:t>
            </w:r>
            <w:r w:rsidRPr="008306C7">
              <w:rPr>
                <w:rFonts w:cs="Times New Roman"/>
                <w:b w:val="0"/>
                <w:i/>
                <w:iCs/>
                <w:sz w:val="16"/>
                <w:szCs w:val="16"/>
              </w:rPr>
              <w:t xml:space="preserve">], and work unit analysis based on the PUPR Ministerial Decree. The research was conducted by comparing the AHSP obtained from existing literature with field observations. The scope of this research is earthworks, brick wall work, plastering work and concrete work including </w:t>
            </w:r>
            <w:proofErr w:type="spellStart"/>
            <w:r w:rsidRPr="008306C7">
              <w:rPr>
                <w:rFonts w:cs="Times New Roman"/>
                <w:b w:val="0"/>
                <w:i/>
                <w:iCs/>
                <w:sz w:val="16"/>
                <w:szCs w:val="16"/>
              </w:rPr>
              <w:t>sloof</w:t>
            </w:r>
            <w:proofErr w:type="spellEnd"/>
            <w:r w:rsidRPr="008306C7">
              <w:rPr>
                <w:rFonts w:cs="Times New Roman"/>
                <w:b w:val="0"/>
                <w:i/>
                <w:iCs/>
                <w:sz w:val="16"/>
                <w:szCs w:val="16"/>
              </w:rPr>
              <w:t xml:space="preserve">, columns, beams, steel work, floor covering work and painting work. Results from the study For the amount of difference between 74% for work items with the largest difference and 7% difference for work items with the smallest. Work items with a difference above 50% are dominated by formwork or concrete </w:t>
            </w:r>
            <w:proofErr w:type="spellStart"/>
            <w:r w:rsidRPr="008306C7">
              <w:rPr>
                <w:rFonts w:cs="Times New Roman"/>
                <w:b w:val="0"/>
                <w:i/>
                <w:iCs/>
                <w:sz w:val="16"/>
                <w:szCs w:val="16"/>
              </w:rPr>
              <w:t>molding</w:t>
            </w:r>
            <w:proofErr w:type="spellEnd"/>
            <w:r w:rsidRPr="008306C7">
              <w:rPr>
                <w:rFonts w:cs="Times New Roman"/>
                <w:b w:val="0"/>
                <w:i/>
                <w:iCs/>
                <w:sz w:val="16"/>
                <w:szCs w:val="16"/>
              </w:rPr>
              <w:t>, wall work and painting, while work items with the least difference are concrete and metal work which includes installation of plain iron, profile iron and installation of folding doors.</w:t>
            </w:r>
          </w:p>
          <w:p w14:paraId="6BB0A3E6" w14:textId="77777777" w:rsidR="007B258F" w:rsidRPr="0066004E" w:rsidRDefault="007B258F" w:rsidP="00CA6FA9">
            <w:pPr>
              <w:pStyle w:val="IsiAbstrakIndo"/>
              <w:suppressAutoHyphens/>
              <w:spacing w:line="276" w:lineRule="auto"/>
              <w:rPr>
                <w:rFonts w:cs="Times New Roman"/>
                <w:color w:val="auto"/>
              </w:rPr>
            </w:pPr>
            <w:r w:rsidRPr="0066004E">
              <w:rPr>
                <w:rFonts w:cs="Times New Roman"/>
                <w:b w:val="0"/>
                <w:color w:val="auto"/>
                <w:sz w:val="16"/>
                <w:szCs w:val="16"/>
                <w:lang w:val="id-ID"/>
              </w:rPr>
              <w:t xml:space="preserve"> </w:t>
            </w:r>
          </w:p>
        </w:tc>
      </w:tr>
      <w:tr w:rsidR="007B258F" w:rsidRPr="0066004E" w14:paraId="3D9DA192" w14:textId="77777777" w:rsidTr="00CA6FA9">
        <w:tc>
          <w:tcPr>
            <w:tcW w:w="5219" w:type="dxa"/>
            <w:gridSpan w:val="3"/>
            <w:tcBorders>
              <w:top w:val="single" w:sz="4" w:space="0" w:color="auto"/>
            </w:tcBorders>
          </w:tcPr>
          <w:p w14:paraId="18C8C96F" w14:textId="77777777" w:rsidR="007B258F" w:rsidRDefault="007B258F" w:rsidP="00CA6FA9">
            <w:pPr>
              <w:pStyle w:val="BasicParagraph"/>
              <w:spacing w:line="276" w:lineRule="auto"/>
              <w:rPr>
                <w:rFonts w:cs="Times New Roman"/>
                <w:color w:val="auto"/>
                <w:sz w:val="16"/>
                <w:szCs w:val="16"/>
              </w:rPr>
            </w:pPr>
            <w:r w:rsidRPr="0066004E">
              <w:rPr>
                <w:rFonts w:cs="Times New Roman"/>
                <w:color w:val="auto"/>
                <w:sz w:val="16"/>
                <w:szCs w:val="16"/>
                <w:vertAlign w:val="superscript"/>
              </w:rPr>
              <w:sym w:font="Wingdings" w:char="F02A"/>
            </w:r>
            <w:r w:rsidRPr="0066004E">
              <w:rPr>
                <w:rFonts w:cs="Times New Roman"/>
                <w:color w:val="auto"/>
                <w:sz w:val="16"/>
                <w:szCs w:val="16"/>
              </w:rPr>
              <w:t xml:space="preserve"> </w:t>
            </w:r>
            <w:r>
              <w:rPr>
                <w:rFonts w:cs="Times New Roman"/>
                <w:color w:val="auto"/>
                <w:sz w:val="16"/>
                <w:szCs w:val="16"/>
              </w:rPr>
              <w:t>Alamat Korespondensi</w:t>
            </w:r>
            <w:r w:rsidRPr="0066004E">
              <w:rPr>
                <w:rFonts w:cs="Times New Roman"/>
                <w:color w:val="auto"/>
                <w:sz w:val="16"/>
                <w:szCs w:val="16"/>
              </w:rPr>
              <w:t>:</w:t>
            </w:r>
          </w:p>
          <w:p w14:paraId="69E457CD" w14:textId="77777777" w:rsidR="007B258F" w:rsidRPr="0066004E" w:rsidRDefault="007B258F" w:rsidP="008C61CD">
            <w:pPr>
              <w:pStyle w:val="BasicParagraph"/>
              <w:spacing w:line="276" w:lineRule="auto"/>
              <w:rPr>
                <w:rFonts w:cs="Times New Roman"/>
                <w:color w:val="auto"/>
                <w:sz w:val="16"/>
                <w:szCs w:val="16"/>
              </w:rPr>
            </w:pPr>
            <w:r>
              <w:rPr>
                <w:rFonts w:cs="Times New Roman"/>
                <w:color w:val="auto"/>
                <w:sz w:val="16"/>
                <w:szCs w:val="16"/>
                <w:lang w:val="en-US"/>
              </w:rPr>
              <w:t xml:space="preserve">E-mail: </w:t>
            </w:r>
            <w:hyperlink r:id="rId10" w:history="1">
              <w:r w:rsidR="008C61CD" w:rsidRPr="00061259">
                <w:rPr>
                  <w:rStyle w:val="Hyperlink"/>
                  <w:rFonts w:cs="Times New Roman"/>
                  <w:sz w:val="16"/>
                  <w:szCs w:val="16"/>
                  <w:lang w:val="en-US"/>
                </w:rPr>
                <w:t>norhida@unisnu.ac.id</w:t>
              </w:r>
            </w:hyperlink>
            <w:r w:rsidR="008C61CD">
              <w:rPr>
                <w:rFonts w:cs="Times New Roman"/>
                <w:color w:val="auto"/>
                <w:sz w:val="16"/>
                <w:szCs w:val="16"/>
                <w:lang w:val="en-US"/>
              </w:rPr>
              <w:t xml:space="preserve"> </w:t>
            </w:r>
            <w:hyperlink r:id="rId11" w:history="1"/>
            <w:r w:rsidR="006637B8">
              <w:rPr>
                <w:rFonts w:cs="Times New Roman"/>
                <w:color w:val="auto"/>
                <w:sz w:val="16"/>
                <w:szCs w:val="16"/>
                <w:lang w:val="en-US"/>
              </w:rPr>
              <w:t xml:space="preserve"> </w:t>
            </w:r>
          </w:p>
        </w:tc>
        <w:tc>
          <w:tcPr>
            <w:tcW w:w="3286" w:type="dxa"/>
            <w:gridSpan w:val="2"/>
            <w:tcBorders>
              <w:top w:val="single" w:sz="4" w:space="0" w:color="auto"/>
            </w:tcBorders>
          </w:tcPr>
          <w:p w14:paraId="78094150" w14:textId="77777777" w:rsidR="007B258F" w:rsidRDefault="007B258F" w:rsidP="00CA6FA9">
            <w:pPr>
              <w:pStyle w:val="BasicParagraph"/>
              <w:tabs>
                <w:tab w:val="left" w:pos="3431"/>
                <w:tab w:val="right" w:pos="4823"/>
              </w:tabs>
              <w:spacing w:line="276" w:lineRule="auto"/>
              <w:jc w:val="right"/>
              <w:rPr>
                <w:rFonts w:cs="Times New Roman"/>
                <w:color w:val="auto"/>
                <w:lang w:val="en-US"/>
              </w:rPr>
            </w:pPr>
            <w:r w:rsidRPr="0066004E">
              <w:rPr>
                <w:rFonts w:cs="Times New Roman"/>
                <w:color w:val="auto"/>
              </w:rPr>
              <w:t xml:space="preserve">p-ISSN </w:t>
            </w:r>
            <w:r w:rsidRPr="00340ED9">
              <w:rPr>
                <w:rFonts w:cs="Times New Roman"/>
                <w:color w:val="auto"/>
              </w:rPr>
              <w:t>1410-4202</w:t>
            </w:r>
          </w:p>
          <w:p w14:paraId="161BA535" w14:textId="77777777" w:rsidR="007B258F" w:rsidRPr="008306C7" w:rsidRDefault="007B258F" w:rsidP="008306C7">
            <w:pPr>
              <w:pStyle w:val="BasicParagraph"/>
              <w:tabs>
                <w:tab w:val="left" w:pos="3431"/>
                <w:tab w:val="right" w:pos="4823"/>
              </w:tabs>
              <w:spacing w:line="276" w:lineRule="auto"/>
              <w:jc w:val="right"/>
              <w:rPr>
                <w:rFonts w:cs="Times New Roman"/>
                <w:color w:val="auto"/>
                <w:lang w:val="en-US"/>
              </w:rPr>
            </w:pPr>
            <w:r>
              <w:rPr>
                <w:rFonts w:cs="Times New Roman"/>
                <w:color w:val="auto"/>
                <w:lang w:val="en-US"/>
              </w:rPr>
              <w:t xml:space="preserve">e-ISSN </w:t>
            </w:r>
            <w:r w:rsidRPr="00340ED9">
              <w:rPr>
                <w:rFonts w:cs="Times New Roman"/>
                <w:color w:val="auto"/>
                <w:lang w:val="en-US"/>
              </w:rPr>
              <w:t>2580-8478</w:t>
            </w:r>
          </w:p>
        </w:tc>
      </w:tr>
    </w:tbl>
    <w:p w14:paraId="634C242C" w14:textId="77777777" w:rsidR="007B258F" w:rsidRPr="0066004E" w:rsidRDefault="007B258F" w:rsidP="007B258F">
      <w:pPr>
        <w:spacing w:before="0" w:beforeAutospacing="0" w:after="0" w:afterAutospacing="0" w:line="276" w:lineRule="auto"/>
        <w:ind w:left="0"/>
        <w:jc w:val="both"/>
        <w:rPr>
          <w:rFonts w:ascii="Calisto MT" w:hAnsi="Calisto MT" w:cs="Times New Roman"/>
        </w:rPr>
        <w:sectPr w:rsidR="007B258F" w:rsidRPr="0066004E" w:rsidSect="00E60857">
          <w:headerReference w:type="even" r:id="rId12"/>
          <w:headerReference w:type="default" r:id="rId13"/>
          <w:footerReference w:type="default" r:id="rId14"/>
          <w:footerReference w:type="first" r:id="rId15"/>
          <w:pgSz w:w="11907" w:h="16839" w:code="9"/>
          <w:pgMar w:top="1701" w:right="1701" w:bottom="1701" w:left="1701" w:header="720" w:footer="720" w:gutter="0"/>
          <w:pgNumType w:start="154"/>
          <w:cols w:space="720"/>
          <w:titlePg/>
          <w:docGrid w:linePitch="360"/>
        </w:sectPr>
      </w:pPr>
    </w:p>
    <w:p w14:paraId="7B14866B" w14:textId="77777777" w:rsidR="007B258F" w:rsidRPr="0066004E" w:rsidRDefault="007B258F" w:rsidP="007B258F">
      <w:pPr>
        <w:pStyle w:val="BAB"/>
        <w:suppressAutoHyphens/>
        <w:rPr>
          <w:color w:val="auto"/>
          <w:sz w:val="20"/>
          <w:szCs w:val="20"/>
        </w:rPr>
        <w:sectPr w:rsidR="007B258F" w:rsidRPr="0066004E" w:rsidSect="00CA6FA9">
          <w:headerReference w:type="first" r:id="rId16"/>
          <w:type w:val="continuous"/>
          <w:pgSz w:w="11907" w:h="16839" w:code="9"/>
          <w:pgMar w:top="1701" w:right="1701" w:bottom="1701" w:left="1701" w:header="720" w:footer="720" w:gutter="0"/>
          <w:cols w:space="236"/>
          <w:titlePg/>
          <w:docGrid w:linePitch="360"/>
        </w:sectPr>
      </w:pPr>
    </w:p>
    <w:p w14:paraId="5D75C04A" w14:textId="77777777" w:rsidR="007B258F" w:rsidRPr="00497AF2" w:rsidRDefault="007B258F" w:rsidP="00497AF2">
      <w:pPr>
        <w:pStyle w:val="Heading2"/>
        <w:rPr>
          <w:color w:val="auto"/>
        </w:rPr>
      </w:pPr>
      <w:r>
        <w:rPr>
          <w:color w:val="auto"/>
        </w:rPr>
        <w:lastRenderedPageBreak/>
        <w:t>PENDAHULUAN</w:t>
      </w:r>
    </w:p>
    <w:p w14:paraId="095EB5D2" w14:textId="321E8C2C" w:rsidR="001A3F2F" w:rsidRPr="003E664F" w:rsidRDefault="003E664F" w:rsidP="004E4768">
      <w:pPr>
        <w:spacing w:before="0" w:beforeAutospacing="0" w:after="0" w:afterAutospacing="0" w:line="288" w:lineRule="auto"/>
        <w:ind w:left="0" w:firstLine="567"/>
        <w:jc w:val="both"/>
        <w:rPr>
          <w:rFonts w:ascii="Calisto MT" w:hAnsi="Calisto MT"/>
          <w:sz w:val="20"/>
          <w:szCs w:val="20"/>
        </w:rPr>
      </w:pPr>
      <w:r w:rsidRPr="003E664F">
        <w:rPr>
          <w:rFonts w:ascii="Calisto MT" w:hAnsi="Calisto MT"/>
          <w:sz w:val="20"/>
          <w:szCs w:val="20"/>
        </w:rPr>
        <w:t xml:space="preserve">Proyek konstruksi merupakan sebuah proses dimana yang </w:t>
      </w:r>
      <w:r w:rsidR="00524265" w:rsidRPr="003E664F">
        <w:rPr>
          <w:rFonts w:ascii="Calisto MT" w:hAnsi="Calisto MT"/>
          <w:sz w:val="20"/>
          <w:szCs w:val="20"/>
        </w:rPr>
        <w:t>mengatur sumber daya proyek menjadi suatu</w:t>
      </w:r>
      <w:r w:rsidRPr="003E664F">
        <w:rPr>
          <w:rFonts w:ascii="Calisto MT" w:hAnsi="Calisto MT"/>
          <w:sz w:val="20"/>
          <w:szCs w:val="20"/>
        </w:rPr>
        <w:t xml:space="preserve"> </w:t>
      </w:r>
      <w:r w:rsidR="00524265" w:rsidRPr="003E664F">
        <w:rPr>
          <w:rFonts w:ascii="Calisto MT" w:hAnsi="Calisto MT"/>
          <w:sz w:val="20"/>
          <w:szCs w:val="20"/>
        </w:rPr>
        <w:t>hasil dari kegiatan yang berupa bangunan</w:t>
      </w:r>
      <w:r w:rsidR="00C03A75">
        <w:rPr>
          <w:rFonts w:ascii="Calisto MT" w:hAnsi="Calisto MT"/>
          <w:sz w:val="20"/>
          <w:szCs w:val="20"/>
          <w:lang w:val="id-ID"/>
        </w:rPr>
        <w:t xml:space="preserve"> </w:t>
      </w:r>
      <w:r w:rsidR="00C03A75">
        <w:rPr>
          <w:rFonts w:ascii="Calisto MT" w:hAnsi="Calisto MT"/>
          <w:sz w:val="20"/>
          <w:szCs w:val="20"/>
          <w:lang w:val="id-ID"/>
        </w:rPr>
        <w:fldChar w:fldCharType="begin" w:fldLock="1"/>
      </w:r>
      <w:r w:rsidR="00C03A75">
        <w:rPr>
          <w:rFonts w:ascii="Calisto MT" w:hAnsi="Calisto MT"/>
          <w:sz w:val="20"/>
          <w:szCs w:val="20"/>
          <w:lang w:val="id-ID"/>
        </w:rPr>
        <w:instrText>ADDIN CSL_CITATION {"citationItems":[{"id":"ITEM-1","itemData":{"DOI":"10.34001/jdpt.v11i2.1164","ISSN":"20886500","abstract":"Safety work management system at the company is very influential in preventing work accidents. Low awarness of workers level of law enforcement provided by the government, it can cause the application of regulations is not optimal, so that it can cause a high level of work accident. For this reason, it is necessary to conduct further studies on the safety work manajemen system. and do the analysis to determine the effectiveness of safety work management and occupational accident in a company. this research was conducted on PLTU Tanjung Jati B unit 5&amp;6 development project. This reseacrh uses questionnaires to collect the data. the data is processed using the SPSS application with linear regression analysis.The results from this reseach is safety work manajemen system have a influance on the level of occupational accidents if applied simultaneously. The results of the simulation test are F count = 3,24 ≥ 3,09 F table, and occupational accidents that occur have no relationship with the safety work management system and the safety work program. The result in anova table have a velue Sig = 0,291 = 29,1 % &gt; 5 % is nonlinear and multiple correlation analysis T = 0,25, there is no strong relation. Accidents that often occur can be categorized in human factor theory.","author":[{"dropping-particle":"","family":"Umam","given":"Khotibul","non-dropping-particle":"","parse-names":false,"suffix":""},{"dropping-particle":"","family":"Hidayati","given":"Nur","non-dropping-particle":"","parse-names":false,"suffix":""},{"dropping-particle":"","family":"Saputro","given":"Yayan Adi","non-dropping-particle":"","parse-names":false,"suffix":""},{"dropping-particle":"","family":"Zaroh","given":"Dwika Fatimatuz","non-dropping-particle":"","parse-names":false,"suffix":""}],"container-title":"Jurnal Disprotek","id":"ITEM-1","issue":"2","issued":{"date-parts":[["2020"]]},"page":"93-101","title":"Kajian Sistem Manajemen K3 dan Tingkat Kecelakaan Kerja pada Pekerjaan Struktur Baja di Pltu Tanjung Jati B Unit 5 &amp; 6 Jepara","type":"article-journal","volume":"11"},"uris":["http://www.mendeley.com/documents/?uuid=553a0438-7285-44fa-887f-af59d25b5a1d"]}],"mendeley":{"formattedCitation":"[1]","plainTextFormattedCitation":"[1]","previouslyFormattedCitation":"[1]"},"properties":{"noteIndex":0},"schema":"https://github.com/citation-style-language/schema/raw/master/csl-citation.json"}</w:instrText>
      </w:r>
      <w:r w:rsidR="00C03A75">
        <w:rPr>
          <w:rFonts w:ascii="Calisto MT" w:hAnsi="Calisto MT"/>
          <w:sz w:val="20"/>
          <w:szCs w:val="20"/>
          <w:lang w:val="id-ID"/>
        </w:rPr>
        <w:fldChar w:fldCharType="separate"/>
      </w:r>
      <w:r w:rsidR="00C03A75" w:rsidRPr="00C03A75">
        <w:rPr>
          <w:rFonts w:ascii="Calisto MT" w:hAnsi="Calisto MT"/>
          <w:noProof/>
          <w:sz w:val="20"/>
          <w:szCs w:val="20"/>
          <w:lang w:val="id-ID"/>
        </w:rPr>
        <w:t>[1]</w:t>
      </w:r>
      <w:r w:rsidR="00C03A75">
        <w:rPr>
          <w:rFonts w:ascii="Calisto MT" w:hAnsi="Calisto MT"/>
          <w:sz w:val="20"/>
          <w:szCs w:val="20"/>
          <w:lang w:val="id-ID"/>
        </w:rPr>
        <w:fldChar w:fldCharType="end"/>
      </w:r>
      <w:r w:rsidR="004E4768">
        <w:rPr>
          <w:rFonts w:ascii="Calisto MT" w:hAnsi="Calisto MT"/>
          <w:sz w:val="20"/>
          <w:szCs w:val="20"/>
        </w:rPr>
        <w:t xml:space="preserve">. </w:t>
      </w:r>
      <w:r w:rsidR="001A3F2F" w:rsidRPr="003E664F">
        <w:rPr>
          <w:rFonts w:ascii="Calisto MT" w:hAnsi="Calisto MT"/>
          <w:sz w:val="20"/>
          <w:szCs w:val="20"/>
        </w:rPr>
        <w:t>Dalam merancang kebutuhan suatu plafon kebutuhan anggaran</w:t>
      </w:r>
      <w:r w:rsidR="00C03A75">
        <w:rPr>
          <w:rFonts w:ascii="Calisto MT" w:hAnsi="Calisto MT"/>
          <w:sz w:val="20"/>
          <w:szCs w:val="20"/>
          <w:lang w:val="id-ID"/>
        </w:rPr>
        <w:t xml:space="preserve"> </w:t>
      </w:r>
      <w:r w:rsidR="00C03A75">
        <w:rPr>
          <w:rFonts w:ascii="Calisto MT" w:hAnsi="Calisto MT"/>
          <w:sz w:val="20"/>
          <w:szCs w:val="20"/>
          <w:lang w:val="id-ID"/>
        </w:rPr>
        <w:fldChar w:fldCharType="begin" w:fldLock="1"/>
      </w:r>
      <w:r w:rsidR="00C03A75">
        <w:rPr>
          <w:rFonts w:ascii="Calisto MT" w:hAnsi="Calisto MT"/>
          <w:sz w:val="20"/>
          <w:szCs w:val="20"/>
          <w:lang w:val="id-ID"/>
        </w:rPr>
        <w:instrText>ADDIN CSL_CITATION {"citationItems":[{"id":"ITEM-1","itemData":{"author":[{"dropping-particle":"","family":"Sastraatmadja","given":"A. S.","non-dropping-particle":"","parse-names":false,"suffix":""}],"id":"ITEM-1","issued":{"date-parts":[["2002"]]},"publisher":"NOVA","title":"Analisa (cara modern) Anggaran Biaya Pelaksanaan","type":"book"},"uris":["http://www.mendeley.com/documents/?uuid=2cb579b4-b60b-483d-920d-129a0cd41701"]}],"mendeley":{"formattedCitation":"[2]","plainTextFormattedCitation":"[2]","previouslyFormattedCitation":"[2]"},"properties":{"noteIndex":0},"schema":"https://github.com/citation-style-language/schema/raw/master/csl-citation.json"}</w:instrText>
      </w:r>
      <w:r w:rsidR="00C03A75">
        <w:rPr>
          <w:rFonts w:ascii="Calisto MT" w:hAnsi="Calisto MT"/>
          <w:sz w:val="20"/>
          <w:szCs w:val="20"/>
          <w:lang w:val="id-ID"/>
        </w:rPr>
        <w:fldChar w:fldCharType="separate"/>
      </w:r>
      <w:r w:rsidR="00C03A75" w:rsidRPr="00C03A75">
        <w:rPr>
          <w:rFonts w:ascii="Calisto MT" w:hAnsi="Calisto MT"/>
          <w:noProof/>
          <w:sz w:val="20"/>
          <w:szCs w:val="20"/>
          <w:lang w:val="id-ID"/>
        </w:rPr>
        <w:t>[2]</w:t>
      </w:r>
      <w:r w:rsidR="00C03A75">
        <w:rPr>
          <w:rFonts w:ascii="Calisto MT" w:hAnsi="Calisto MT"/>
          <w:sz w:val="20"/>
          <w:szCs w:val="20"/>
          <w:lang w:val="id-ID"/>
        </w:rPr>
        <w:fldChar w:fldCharType="end"/>
      </w:r>
      <w:r w:rsidR="003E4442">
        <w:rPr>
          <w:rFonts w:ascii="Calisto MT" w:hAnsi="Calisto MT"/>
          <w:sz w:val="20"/>
          <w:szCs w:val="20"/>
          <w:lang w:val="id-ID"/>
        </w:rPr>
        <w:t xml:space="preserve"> </w:t>
      </w:r>
      <w:r w:rsidR="001A3F2F" w:rsidRPr="003E664F">
        <w:rPr>
          <w:rFonts w:ascii="Calisto MT" w:hAnsi="Calisto MT"/>
          <w:sz w:val="20"/>
          <w:szCs w:val="20"/>
        </w:rPr>
        <w:t xml:space="preserve">dalam pelaksanaan pekerjaan konstruksi, diperlukan sebuah kalkulasi/perhitungan terperinci untuk mendapatkan jumlah  material  yang dipakai maupun upah pekerja yang dibutuhkan. Perhitungan ini biasa dikenal sebagai </w:t>
      </w:r>
      <w:proofErr w:type="spellStart"/>
      <w:r w:rsidR="001A3F2F" w:rsidRPr="003E664F">
        <w:rPr>
          <w:rFonts w:ascii="Calisto MT" w:hAnsi="Calisto MT"/>
          <w:sz w:val="20"/>
          <w:szCs w:val="20"/>
        </w:rPr>
        <w:t>analisa</w:t>
      </w:r>
      <w:proofErr w:type="spellEnd"/>
      <w:r w:rsidR="001A3F2F" w:rsidRPr="003E664F">
        <w:rPr>
          <w:rFonts w:ascii="Calisto MT" w:hAnsi="Calisto MT"/>
          <w:sz w:val="20"/>
          <w:szCs w:val="20"/>
        </w:rPr>
        <w:t xml:space="preserve"> harga satuan pekerjaan konstruksi</w:t>
      </w:r>
      <w:r w:rsidR="00C03A75">
        <w:rPr>
          <w:rFonts w:ascii="Calisto MT" w:hAnsi="Calisto MT"/>
          <w:sz w:val="20"/>
          <w:szCs w:val="20"/>
          <w:lang w:val="id-ID"/>
        </w:rPr>
        <w:t xml:space="preserve"> </w:t>
      </w:r>
      <w:r w:rsidR="00C03A75">
        <w:rPr>
          <w:rFonts w:ascii="Calisto MT" w:hAnsi="Calisto MT"/>
          <w:sz w:val="20"/>
          <w:szCs w:val="20"/>
          <w:lang w:val="id-ID"/>
        </w:rPr>
        <w:fldChar w:fldCharType="begin" w:fldLock="1"/>
      </w:r>
      <w:r w:rsidR="00C03A75">
        <w:rPr>
          <w:rFonts w:ascii="Calisto MT" w:hAnsi="Calisto MT"/>
          <w:sz w:val="20"/>
          <w:szCs w:val="20"/>
          <w:lang w:val="id-ID"/>
        </w:rPr>
        <w:instrText>ADDIN CSL_CITATION {"citationItems":[{"id":"ITEM-1","itemData":{"author":[{"dropping-particle":"","family":"Rochmanto","given":"Decky","non-dropping-particle":"","parse-names":false,"suffix":""}],"id":"ITEM-1","issued":{"date-parts":[["2017"]]},"publisher":"Universitas Islam Sultan Agung","title":"Kajian Biaya Pelaksanaan Struktur Beton Bertulang, Struktur Baja Dan Struktur Kombinasi Baja – Beton (Studi Kasus : Pembangunan Gedung Depo Arsip Kabupaten Jepara)","type":"thesis"},"uris":["http://www.mendeley.com/documents/?uuid=f1f8f27c-c0cc-4265-a608-b0c3c45fc680"]}],"mendeley":{"formattedCitation":"[3]","plainTextFormattedCitation":"[3]","previouslyFormattedCitation":"[3]"},"properties":{"noteIndex":0},"schema":"https://github.com/citation-style-language/schema/raw/master/csl-citation.json"}</w:instrText>
      </w:r>
      <w:r w:rsidR="00C03A75">
        <w:rPr>
          <w:rFonts w:ascii="Calisto MT" w:hAnsi="Calisto MT"/>
          <w:sz w:val="20"/>
          <w:szCs w:val="20"/>
          <w:lang w:val="id-ID"/>
        </w:rPr>
        <w:fldChar w:fldCharType="separate"/>
      </w:r>
      <w:r w:rsidR="00C03A75" w:rsidRPr="00C03A75">
        <w:rPr>
          <w:rFonts w:ascii="Calisto MT" w:hAnsi="Calisto MT"/>
          <w:noProof/>
          <w:sz w:val="20"/>
          <w:szCs w:val="20"/>
          <w:lang w:val="id-ID"/>
        </w:rPr>
        <w:t>[3]</w:t>
      </w:r>
      <w:r w:rsidR="00C03A75">
        <w:rPr>
          <w:rFonts w:ascii="Calisto MT" w:hAnsi="Calisto MT"/>
          <w:sz w:val="20"/>
          <w:szCs w:val="20"/>
          <w:lang w:val="id-ID"/>
        </w:rPr>
        <w:fldChar w:fldCharType="end"/>
      </w:r>
      <w:r w:rsidR="001A3F2F" w:rsidRPr="003E664F">
        <w:rPr>
          <w:rFonts w:ascii="Calisto MT" w:hAnsi="Calisto MT"/>
          <w:sz w:val="20"/>
          <w:szCs w:val="20"/>
        </w:rPr>
        <w:t>, yang diperlukan sebagai sarana untuk mengutamakan efisiensi anggaran dan tepat sasaran kegiatan pembangunan maupun pemeliharaan bangunan di bidang konstruksi baik pada pemerintah maupun swasta.</w:t>
      </w:r>
      <w:r w:rsidR="00AD2E18" w:rsidRPr="003E664F">
        <w:rPr>
          <w:rFonts w:ascii="Calisto MT" w:hAnsi="Calisto MT"/>
          <w:sz w:val="20"/>
          <w:szCs w:val="20"/>
        </w:rPr>
        <w:t xml:space="preserve"> Dalam pembangunan konstruksi baja </w:t>
      </w:r>
      <w:r w:rsidR="00864931" w:rsidRPr="003E664F">
        <w:rPr>
          <w:rFonts w:ascii="Calisto MT" w:hAnsi="Calisto MT"/>
          <w:sz w:val="20"/>
          <w:szCs w:val="20"/>
        </w:rPr>
        <w:t xml:space="preserve">alat bantu sarana </w:t>
      </w:r>
      <w:proofErr w:type="spellStart"/>
      <w:r w:rsidR="00864931" w:rsidRPr="003E664F">
        <w:rPr>
          <w:rFonts w:ascii="Calisto MT" w:hAnsi="Calisto MT"/>
          <w:sz w:val="20"/>
          <w:szCs w:val="20"/>
        </w:rPr>
        <w:t>pem</w:t>
      </w:r>
      <w:proofErr w:type="spellEnd"/>
      <w:r w:rsidR="003E4442">
        <w:rPr>
          <w:rFonts w:ascii="Calisto MT" w:hAnsi="Calisto MT"/>
          <w:sz w:val="20"/>
          <w:szCs w:val="20"/>
          <w:lang w:val="id-ID"/>
        </w:rPr>
        <w:t>a</w:t>
      </w:r>
      <w:r w:rsidR="00864931" w:rsidRPr="003E664F">
        <w:rPr>
          <w:rFonts w:ascii="Calisto MT" w:hAnsi="Calisto MT"/>
          <w:sz w:val="20"/>
          <w:szCs w:val="20"/>
        </w:rPr>
        <w:t xml:space="preserve">sangan berfungsi </w:t>
      </w:r>
      <w:r w:rsidR="007235F8" w:rsidRPr="003E664F">
        <w:rPr>
          <w:rFonts w:ascii="Calisto MT" w:hAnsi="Calisto MT"/>
          <w:sz w:val="20"/>
          <w:szCs w:val="20"/>
        </w:rPr>
        <w:t xml:space="preserve">untuk mempercepat dan mempermudah pekerjaan selain itu dapat juga </w:t>
      </w:r>
      <w:r w:rsidR="007F131D" w:rsidRPr="003E664F">
        <w:rPr>
          <w:rFonts w:ascii="Calisto MT" w:hAnsi="Calisto MT"/>
          <w:sz w:val="20"/>
          <w:szCs w:val="20"/>
        </w:rPr>
        <w:t>dalam mengemat biaya p</w:t>
      </w:r>
      <w:r w:rsidR="003E4442">
        <w:rPr>
          <w:rFonts w:ascii="Calisto MT" w:hAnsi="Calisto MT"/>
          <w:sz w:val="20"/>
          <w:szCs w:val="20"/>
          <w:lang w:val="id-ID"/>
        </w:rPr>
        <w:t>e</w:t>
      </w:r>
      <w:proofErr w:type="spellStart"/>
      <w:r w:rsidR="007F131D" w:rsidRPr="003E664F">
        <w:rPr>
          <w:rFonts w:ascii="Calisto MT" w:hAnsi="Calisto MT"/>
          <w:sz w:val="20"/>
          <w:szCs w:val="20"/>
        </w:rPr>
        <w:t>ngadaan</w:t>
      </w:r>
      <w:proofErr w:type="spellEnd"/>
      <w:r w:rsidR="007F131D" w:rsidRPr="003E664F">
        <w:rPr>
          <w:rFonts w:ascii="Calisto MT" w:hAnsi="Calisto MT"/>
          <w:sz w:val="20"/>
          <w:szCs w:val="20"/>
        </w:rPr>
        <w:t xml:space="preserve"> dan waktu</w:t>
      </w:r>
      <w:r w:rsidR="00C03A75">
        <w:rPr>
          <w:rFonts w:ascii="Calisto MT" w:hAnsi="Calisto MT"/>
          <w:sz w:val="20"/>
          <w:szCs w:val="20"/>
          <w:lang w:val="id-ID"/>
        </w:rPr>
        <w:t xml:space="preserve"> </w:t>
      </w:r>
      <w:r w:rsidR="00C03A75">
        <w:rPr>
          <w:rFonts w:ascii="Calisto MT" w:hAnsi="Calisto MT"/>
          <w:sz w:val="20"/>
          <w:szCs w:val="20"/>
          <w:lang w:val="id-ID"/>
        </w:rPr>
        <w:fldChar w:fldCharType="begin" w:fldLock="1"/>
      </w:r>
      <w:r w:rsidR="00C03A75">
        <w:rPr>
          <w:rFonts w:ascii="Calisto MT" w:hAnsi="Calisto MT"/>
          <w:sz w:val="20"/>
          <w:szCs w:val="20"/>
          <w:lang w:val="id-ID"/>
        </w:rPr>
        <w:instrText>ADDIN CSL_CITATION {"citationItems":[{"id":"ITEM-1","itemData":{"author":[{"dropping-particle":"","family":"Manik","given":"Herindo","non-dropping-particle":"","parse-names":false,"suffix":""},{"dropping-particle":"","family":"Puspasari","given":"Veronika Happy","non-dropping-particle":"","parse-names":false,"suffix":""},{"dropping-particle":"","family":"Nuswantoro","given":"Waluyo","non-dropping-particle":"","parse-names":false,"suffix":""},{"dropping-particle":"","family":"Purwantoro","given":"Almuntofa","non-dropping-particle":"","parse-names":false,"suffix":""}],"container-title":"Jurnal Civil Engineering Study","id":"ITEM-1","issued":{"date-parts":[["2021"]]},"page":"1-5","title":"Kunci Utama Pelaksanaan K3 Pada Proyek Pembangunan Gedung Muhammadiyah Palangka Raya Kampus II Di Saat Pandemi","type":"article-journal","volume":"1"},"uris":["http://www.mendeley.com/documents/?uuid=9852bfa0-03fe-41e4-b32a-6d06ce986e38"]}],"mendeley":{"formattedCitation":"[4]","plainTextFormattedCitation":"[4]","previouslyFormattedCitation":"[4]"},"properties":{"noteIndex":0},"schema":"https://github.com/citation-style-language/schema/raw/master/csl-citation.json"}</w:instrText>
      </w:r>
      <w:r w:rsidR="00C03A75">
        <w:rPr>
          <w:rFonts w:ascii="Calisto MT" w:hAnsi="Calisto MT"/>
          <w:sz w:val="20"/>
          <w:szCs w:val="20"/>
          <w:lang w:val="id-ID"/>
        </w:rPr>
        <w:fldChar w:fldCharType="separate"/>
      </w:r>
      <w:r w:rsidR="00C03A75" w:rsidRPr="00C03A75">
        <w:rPr>
          <w:rFonts w:ascii="Calisto MT" w:hAnsi="Calisto MT"/>
          <w:noProof/>
          <w:sz w:val="20"/>
          <w:szCs w:val="20"/>
          <w:lang w:val="id-ID"/>
        </w:rPr>
        <w:t>[4]</w:t>
      </w:r>
      <w:r w:rsidR="00C03A75">
        <w:rPr>
          <w:rFonts w:ascii="Calisto MT" w:hAnsi="Calisto MT"/>
          <w:sz w:val="20"/>
          <w:szCs w:val="20"/>
          <w:lang w:val="id-ID"/>
        </w:rPr>
        <w:fldChar w:fldCharType="end"/>
      </w:r>
    </w:p>
    <w:p w14:paraId="1171F216" w14:textId="555C38BB" w:rsidR="007B258F" w:rsidRDefault="001A3F2F" w:rsidP="001A3F2F">
      <w:pPr>
        <w:pStyle w:val="Heading4"/>
      </w:pPr>
      <w:r>
        <w:t>Analisa harga satuan pekerjaan konstruksi</w:t>
      </w:r>
      <w:r w:rsidR="003E4442">
        <w:t xml:space="preserve"> </w:t>
      </w:r>
      <w:r w:rsidR="00C03A75">
        <w:fldChar w:fldCharType="begin" w:fldLock="1"/>
      </w:r>
      <w:r w:rsidR="00C03A75">
        <w:instrText>ADDIN CSL_CITATION {"citationItems":[{"id":"ITEM-1","itemData":{"author":[{"dropping-particle":"","family":"Prasetya","given":"Herry Puguh","non-dropping-particle":"","parse-names":false,"suffix":""},{"dropping-particle":"","family":"Umam","given":"Khotibul","non-dropping-particle":"","parse-names":false,"suffix":""},{"dropping-particle":"","family":"Rochmanto","given":"Decky","non-dropping-particle":"","parse-names":false,"suffix":""}],"container-title":"Jurnal Civil Engineering Study","id":"ITEM-1","issue":"01","issued":{"date-parts":[["2021"]]},"page":"1-7","title":"Reservoir Perencanaan Struktur Reservoir Air Bersih Desa Pecangaan Kulon, Kecamatan Pecangaan, Kabupaten Jepara","type":"article-journal","volume":"1"},"uris":["http://www.mendeley.com/documents/?uuid=e1b28b44-bf38-4f21-addc-bf7e43646373"]}],"mendeley":{"formattedCitation":"[5]","plainTextFormattedCitation":"[5]","previouslyFormattedCitation":"[5]"},"properties":{"noteIndex":0},"schema":"https://github.com/citation-style-language/schema/raw/master/csl-citation.json"}</w:instrText>
      </w:r>
      <w:r w:rsidR="00C03A75">
        <w:fldChar w:fldCharType="separate"/>
      </w:r>
      <w:r w:rsidR="00C03A75" w:rsidRPr="00C03A75">
        <w:rPr>
          <w:noProof/>
        </w:rPr>
        <w:t>[5]</w:t>
      </w:r>
      <w:r w:rsidR="00C03A75">
        <w:fldChar w:fldCharType="end"/>
      </w:r>
      <w:r w:rsidR="00C03A75">
        <w:t xml:space="preserve"> </w:t>
      </w:r>
      <w:r>
        <w:t>adalah sarana alat bantu untuk menghitung harga satuan tiap-tiap jenis pekerjaan konstruksi, yang disajikan dalam perhitungan koefisien dari jenis material bangunan dan upah tenaga kerja dengan harga material tiap-tiap jenis pekerjaan dan standar pengupahan pekerja sesuai dengan batas minimum UMK, untuk menyelesaikan salah satu jenis pekerjaan konstruksi. Analisa Harga Satuan Pekerjaan (AHSP) yang dipergunakan pada penelitian ini merujuk pada Pedoman Lampiran PERMEN PU no 28 Tahun 2016 Bidang Cipta Karya</w:t>
      </w:r>
      <w:r w:rsidR="00C03A75">
        <w:t xml:space="preserve"> </w:t>
      </w:r>
      <w:r w:rsidR="00C03A75">
        <w:fldChar w:fldCharType="begin" w:fldLock="1"/>
      </w:r>
      <w:r w:rsidR="00C03A75">
        <w:instrText>ADDIN CSL_CITATION {"citationItems":[{"id":"ITEM-1","itemData":{"ISSN":"15487091","PMID":"20453868","author":[{"dropping-particle":"","family":"Kementrian PUPR","given":"","non-dropping-particle":"","parse-names":false,"suffix":""}],"container-title":"Kementrian PU","id":"ITEM-1","issue":"6","issued":{"date-parts":[["2016"]]},"number-of-pages":"2016","publisher-place":"Jakarta","title":"Peraturan Menteri Pekerjaan Umum dan Perumahan Rakyat Republik Indonesia Nomor 28/PRT/M/2016 tentang Pedoman Analisis Harga Satuan Pekerjaan Bidang Pekerjaan Umum","type":"report","volume":"7"},"uris":["http://www.mendeley.com/documents/?uuid=8d93d532-0ac1-4a98-8f72-c848b7fd9391"]}],"mendeley":{"formattedCitation":"[6]","plainTextFormattedCitation":"[6]","previouslyFormattedCitation":"[6]"},"properties":{"noteIndex":0},"schema":"https://github.com/citation-style-language/schema/raw/master/csl-citation.json"}</w:instrText>
      </w:r>
      <w:r w:rsidR="00C03A75">
        <w:fldChar w:fldCharType="separate"/>
      </w:r>
      <w:r w:rsidR="00C03A75" w:rsidRPr="00C03A75">
        <w:rPr>
          <w:noProof/>
        </w:rPr>
        <w:t>[6]</w:t>
      </w:r>
      <w:r w:rsidR="00C03A75">
        <w:fldChar w:fldCharType="end"/>
      </w:r>
      <w:r>
        <w:t>. Namun bila kita telaah lebih lanjut pada perkembangan dunia konstruksi saat ini, AHSP belum mengatur beberapa jenis material khususnya material khusus maupun material yang hanya ada pada suatu daerah tertentu. Tetapi, AHSP untuk sekarang ini masih  relevan untuk dipergunakan dalam menyusun kebutuhan anggaran kebutuhan pembangunan maupun pemeliharaan pekerjaan konstruksi.</w:t>
      </w:r>
    </w:p>
    <w:p w14:paraId="5B6103B1" w14:textId="77777777" w:rsidR="007B258F" w:rsidRPr="006C23B9" w:rsidRDefault="007B258F" w:rsidP="007B258F">
      <w:pPr>
        <w:pStyle w:val="Heading2"/>
        <w:rPr>
          <w:lang w:val="id-ID"/>
        </w:rPr>
      </w:pPr>
    </w:p>
    <w:p w14:paraId="33D78501" w14:textId="77777777" w:rsidR="007B258F" w:rsidRDefault="007B258F" w:rsidP="00497AF2">
      <w:pPr>
        <w:pStyle w:val="Heading2"/>
      </w:pPr>
      <w:r w:rsidRPr="002B0826">
        <w:t xml:space="preserve">METODE </w:t>
      </w:r>
    </w:p>
    <w:p w14:paraId="44ED7218" w14:textId="5F6CF086" w:rsidR="001A3F2F" w:rsidRPr="00AA41B0" w:rsidRDefault="001A3F2F" w:rsidP="000C16D4">
      <w:pPr>
        <w:spacing w:before="0" w:beforeAutospacing="0" w:after="0" w:afterAutospacing="0" w:line="288" w:lineRule="auto"/>
        <w:ind w:left="0" w:firstLine="567"/>
        <w:jc w:val="both"/>
        <w:rPr>
          <w:rFonts w:ascii="Calisto MT" w:hAnsi="Calisto MT"/>
          <w:sz w:val="20"/>
        </w:rPr>
      </w:pPr>
      <w:r w:rsidRPr="00AA41B0">
        <w:rPr>
          <w:rFonts w:ascii="Calisto MT" w:hAnsi="Calisto MT"/>
          <w:sz w:val="20"/>
        </w:rPr>
        <w:t>Bahan penelitian diperoleh dengan membandingkan sumber-sumber yang sudah sering dipakai dengan penelitian di lapangan. Sumber pustaka yang digunakan adalah AHSP Cipta Karya Kab. Jepara, PERMEN PU no 28 Tahun 2016</w:t>
      </w:r>
      <w:r w:rsidR="00C03A75">
        <w:rPr>
          <w:rFonts w:ascii="Calisto MT" w:hAnsi="Calisto MT"/>
          <w:sz w:val="20"/>
          <w:lang w:val="id-ID"/>
        </w:rPr>
        <w:t xml:space="preserve"> </w:t>
      </w:r>
      <w:r w:rsidR="00C03A75">
        <w:rPr>
          <w:rFonts w:ascii="Calisto MT" w:hAnsi="Calisto MT"/>
          <w:sz w:val="20"/>
          <w:lang w:val="id-ID"/>
        </w:rPr>
        <w:fldChar w:fldCharType="begin" w:fldLock="1"/>
      </w:r>
      <w:r w:rsidR="00096176">
        <w:rPr>
          <w:rFonts w:ascii="Calisto MT" w:hAnsi="Calisto MT"/>
          <w:sz w:val="20"/>
          <w:lang w:val="id-ID"/>
        </w:rPr>
        <w:instrText>ADDIN CSL_CITATION {"citationItems":[{"id":"ITEM-1","itemData":{"ISSN":"1727:2013","abstract":"Hak cipta dilindungi undang-undang. Dilarang mengumumkan dan memperbanyak sebagian atau seluruh isi dokumen ini dengan cara dan dalam bentuk apapun serta dilarang mendistribusikan dokumen ini baik secara elektronik maupun tercetak tanpa izin tertulis dari BSN BSN Gd. Manggala Wanabakti Blok IV, Lt. 3,4,7,10. Telp. +6221-5747043 Fax. +6221-5747045 Email: dokinfo@bsn.go.id www.bsn.go.id","author":[{"dropping-particle":"","family":"Badan Standardisasi Nasional","given":"","non-dropping-particle":"","parse-names":false,"suffix":""}],"container-title":"Beban Minimum untuk Perancangan Bangunan Gedung dan Struktur Lain","id":"ITEM-1","issued":{"date-parts":[["2013"]]},"page":"196","title":"SNI 1727:2013 tentang Beban Minimum untuk Perancangan Bangunan Gedung dan Struktur Lain","type":"article-journal"},"uris":["http://www.mendeley.com/documents/?uuid=0854b5bb-fadb-4290-acc7-13224b1e2fbd"]}],"mendeley":{"formattedCitation":"[7]","plainTextFormattedCitation":"[7]","previouslyFormattedCitation":"[7]"},"properties":{"noteIndex":0},"schema":"https://github.com/citation-style-language/schema/raw/master/csl-citation.json"}</w:instrText>
      </w:r>
      <w:r w:rsidR="00C03A75">
        <w:rPr>
          <w:rFonts w:ascii="Calisto MT" w:hAnsi="Calisto MT"/>
          <w:sz w:val="20"/>
          <w:lang w:val="id-ID"/>
        </w:rPr>
        <w:fldChar w:fldCharType="separate"/>
      </w:r>
      <w:r w:rsidR="00C03A75" w:rsidRPr="00C03A75">
        <w:rPr>
          <w:rFonts w:ascii="Calisto MT" w:hAnsi="Calisto MT"/>
          <w:noProof/>
          <w:sz w:val="20"/>
          <w:lang w:val="id-ID"/>
        </w:rPr>
        <w:t>[7]</w:t>
      </w:r>
      <w:r w:rsidR="00C03A75">
        <w:rPr>
          <w:rFonts w:ascii="Calisto MT" w:hAnsi="Calisto MT"/>
          <w:sz w:val="20"/>
          <w:lang w:val="id-ID"/>
        </w:rPr>
        <w:fldChar w:fldCharType="end"/>
      </w:r>
      <w:r w:rsidRPr="00AA41B0">
        <w:rPr>
          <w:rFonts w:ascii="Calisto MT" w:hAnsi="Calisto MT"/>
          <w:sz w:val="20"/>
        </w:rPr>
        <w:t xml:space="preserve"> dan Peraturan Menteri Pekerjaan Umum No. 22/PRT/M/2018</w:t>
      </w:r>
      <w:r w:rsidR="00096176">
        <w:rPr>
          <w:rFonts w:ascii="Calisto MT" w:hAnsi="Calisto MT"/>
          <w:sz w:val="20"/>
          <w:lang w:val="id-ID"/>
        </w:rPr>
        <w:t xml:space="preserve"> </w:t>
      </w:r>
      <w:r w:rsidR="00096176">
        <w:rPr>
          <w:rFonts w:ascii="Calisto MT" w:hAnsi="Calisto MT"/>
          <w:sz w:val="20"/>
          <w:lang w:val="id-ID"/>
        </w:rPr>
        <w:fldChar w:fldCharType="begin" w:fldLock="1"/>
      </w:r>
      <w:r w:rsidR="00096176">
        <w:rPr>
          <w:rFonts w:ascii="Calisto MT" w:hAnsi="Calisto MT"/>
          <w:sz w:val="20"/>
          <w:lang w:val="id-ID"/>
        </w:rPr>
        <w:instrText>ADDIN CSL_CITATION {"citationItems":[{"id":"ITEM-1","itemData":{"abstract":"Dalam Undang-undang ini yang dimaksud dengan : 1. \"tempat kerja\" ialah tiap ruangan atau lapangan, tertutup atau terbuka, bergerak atau tetap dimana tenaga kerja bekerja, atau sering dimasuki tempat kerja untuk keperluan suatu usaha dan dimana terdapat sumber atau sumber-sumber bahaya sebagaimana diperinci dalam pasal 2; termasuk tempat kerja ialah semua ruangan, lapangan, halaman dan sekelilingnya yang merupakan bagian-bagian atau berhubung dengan tempat kerja tersebut; 2. \"pengurus\" ialah orang yang mempunyai tugas langsung sesuatu tempat kerja atau bagiannya yang berdiri sendiri; 3. \"pengusaha\" ialah : a. orang atau badan hukum yang menjalankan sesuatu usaha milik sendiri dan untuk keperluan itu mempergunakan tempat kerja; b. orang atau badan hukum yang secara berdiri sendiri menjalankan sesuatu usaha bukan miliknya dan untuk keperluan itu mempergunakan tempat kerja; c. orang atau badan hukum, yang di Indonesia mewakili orang atau badan hukum termaksud pada (a) dan (b), jikalau yang mewakili berkedudukan di luar Indonesia. 4. \"direktur\" ialah pejabat yang ditunjuk oleh Mneteri Tenaga Kerja untuk melaksanakan Undang-undang ini. 5. \"pegawai pengawas\" ialah pegawai teknis berkeahlian khusus dari Departemen Tenaga Kerja yang ditunjuk oleh Menteri Tenaga Kerja. 6. \"ahli keselamatan kerja\" ialah tenaga teknis berkeahlian khusus dari luar Departemen Tenaga Kerja yang ditunjuk oleh Menteri Tenaga Kerja untuk mengawasi ditaatinya Undang-undang ini. BAB II RUANG LINGKUP Pasal 2 1. Yang diatur oleh Undang-undang ini ialah keselamatan kerja dalam segala tempat kerja, baik di darat, di dalam tanah, di permukaan air, di dalam air maupun di udara, yang berada di dalam wilayah kekuasaan hukum Republik Indonesia. 2. Ketentuan-ketentuan dalam ayat (1) tersebut berlaku dalam tempat kerja di mana : a) dibuat, dicoba, dipakai atau dipergunakan mesin, pesawat, alat, perkakas, peralatan atau instalasi yang berbahaya atau dapat menimbulkan kecelakaan atau peledakan; b) dibuat, diolah, dipakai, dipergunakan, diperdagangkan, diangkut, atau disimpan atau bahan yang dapat meledak, mudah terbakar, menggigit, beracun, menimbulkan infeksi, bersuhu tinggi; c) dikerjakan pembangunan, perbaikan, perawatan, pembersihan atau pembongkaran rumah, gedung atau bangunan lainnya termasuk bangunan perairan, saluran atau terowongan di bawah tanah dan sebagainya atau dimana dilakukan pekerjaan persiapan. d) dilakukan usaha: pertanian, perkebunan, pembukaan hutan, pengerjaan hutan, pengolahan ka…","author":[{"dropping-particle":"","family":"Indonesia","given":"Pemerintah Republik","non-dropping-particle":"","parse-names":false,"suffix":""}],"container-title":"Presiden Republik Indonesia","id":"ITEM-1","issue":"14","issued":{"date-parts":[["1970"]]},"number-of-pages":"1-20","title":"Undang-Undang Republik Indonesia Nomor 1 Tahun 1970 Tentang Keselamatan Kerja","type":"book"},"uris":["http://www.mendeley.com/documents/?uuid=f8c30453-1a63-4455-ac89-b1fe0c186be6"]}],"mendeley":{"formattedCitation":"[8]","plainTextFormattedCitation":"[8]","previouslyFormattedCitation":"[8]"},"properties":{"noteIndex":0},"schema":"https://github.com/citation-style-language/schema/raw/master/csl-citation.json"}</w:instrText>
      </w:r>
      <w:r w:rsidR="00096176">
        <w:rPr>
          <w:rFonts w:ascii="Calisto MT" w:hAnsi="Calisto MT"/>
          <w:sz w:val="20"/>
          <w:lang w:val="id-ID"/>
        </w:rPr>
        <w:fldChar w:fldCharType="separate"/>
      </w:r>
      <w:r w:rsidR="00096176" w:rsidRPr="00096176">
        <w:rPr>
          <w:rFonts w:ascii="Calisto MT" w:hAnsi="Calisto MT"/>
          <w:noProof/>
          <w:sz w:val="20"/>
          <w:lang w:val="id-ID"/>
        </w:rPr>
        <w:t>[8]</w:t>
      </w:r>
      <w:r w:rsidR="00096176">
        <w:rPr>
          <w:rFonts w:ascii="Calisto MT" w:hAnsi="Calisto MT"/>
          <w:sz w:val="20"/>
          <w:lang w:val="id-ID"/>
        </w:rPr>
        <w:fldChar w:fldCharType="end"/>
      </w:r>
      <w:r w:rsidRPr="00AA41B0">
        <w:rPr>
          <w:rFonts w:ascii="Calisto MT" w:hAnsi="Calisto MT"/>
          <w:sz w:val="20"/>
        </w:rPr>
        <w:t>. Sedangkan bahan penelitian berdasarkan metode lapangan diperoleh dari konsultan perancangan maupun kontraktor pelaksana untuk mendapatkan perbandingan harga borongan pekerjaan.</w:t>
      </w:r>
      <w:r w:rsidR="00096176">
        <w:rPr>
          <w:rFonts w:ascii="Calisto MT" w:hAnsi="Calisto MT"/>
          <w:sz w:val="20"/>
          <w:lang w:val="id-ID"/>
        </w:rPr>
        <w:t xml:space="preserve"> </w:t>
      </w:r>
      <w:r w:rsidRPr="00AA41B0">
        <w:rPr>
          <w:rFonts w:ascii="Calisto MT" w:hAnsi="Calisto MT"/>
          <w:sz w:val="20"/>
        </w:rPr>
        <w:t>Lingkup dari penelitian ini adalah pekerjaan tanah, pekerjaan beton bertulang, pekerjaan penutup dinding meliputi pekerjaan dinding bata merah, plesteran, acian dan pengecatan serta pekerjaan pembesian dan pekerjaan penutup lantai.</w:t>
      </w:r>
    </w:p>
    <w:p w14:paraId="5AFC277B" w14:textId="18249356" w:rsidR="00B758EA" w:rsidRPr="00AA41B0" w:rsidRDefault="001A3F2F" w:rsidP="000C16D4">
      <w:pPr>
        <w:spacing w:before="0" w:beforeAutospacing="0" w:after="0" w:afterAutospacing="0" w:line="288" w:lineRule="auto"/>
        <w:ind w:left="0" w:firstLine="567"/>
        <w:jc w:val="both"/>
        <w:rPr>
          <w:rFonts w:ascii="Calisto MT" w:hAnsi="Calisto MT"/>
          <w:sz w:val="20"/>
        </w:rPr>
      </w:pPr>
      <w:r w:rsidRPr="00AA41B0">
        <w:rPr>
          <w:rFonts w:ascii="Calisto MT" w:hAnsi="Calisto MT"/>
          <w:sz w:val="20"/>
        </w:rPr>
        <w:t>Pengumpulan data diambil dari AHSP Cipta Karya Kab. Jepara, PERMEN PU no 28 Tahun 2016</w:t>
      </w:r>
      <w:r w:rsidR="00096176">
        <w:rPr>
          <w:rFonts w:ascii="Calisto MT" w:hAnsi="Calisto MT"/>
          <w:sz w:val="20"/>
          <w:lang w:val="id-ID"/>
        </w:rPr>
        <w:t xml:space="preserve"> </w:t>
      </w:r>
      <w:r w:rsidR="00096176">
        <w:rPr>
          <w:rFonts w:ascii="Calisto MT" w:hAnsi="Calisto MT"/>
          <w:sz w:val="20"/>
          <w:lang w:val="id-ID"/>
        </w:rPr>
        <w:fldChar w:fldCharType="begin" w:fldLock="1"/>
      </w:r>
      <w:r w:rsidR="00096176">
        <w:rPr>
          <w:rFonts w:ascii="Calisto MT" w:hAnsi="Calisto MT"/>
          <w:sz w:val="20"/>
          <w:lang w:val="id-ID"/>
        </w:rPr>
        <w:instrText>ADDIN CSL_CITATION {"citationItems":[{"id":"ITEM-1","itemData":{"ISSN":"15487091","PMID":"20453868","author":[{"dropping-particle":"","family":"Kementrian PUPR","given":"","non-dropping-particle":"","parse-names":false,"suffix":""}],"container-title":"Kementrian PU","id":"ITEM-1","issue":"6","issued":{"date-parts":[["2016"]]},"number-of-pages":"2016","publisher-place":"Jakarta","title":"Peraturan Menteri Pekerjaan Umum dan Perumahan Rakyat Republik Indonesia Nomor 28/PRT/M/2016 tentang Pedoman Analisis Harga Satuan Pekerjaan Bidang Pekerjaan Umum","type":"report","volume":"7"},"uris":["http://www.mendeley.com/documents/?uuid=8d93d532-0ac1-4a98-8f72-c848b7fd9391"]}],"mendeley":{"formattedCitation":"[6]","plainTextFormattedCitation":"[6]","previouslyFormattedCitation":"[6]"},"properties":{"noteIndex":0},"schema":"https://github.com/citation-style-language/schema/raw/master/csl-citation.json"}</w:instrText>
      </w:r>
      <w:r w:rsidR="00096176">
        <w:rPr>
          <w:rFonts w:ascii="Calisto MT" w:hAnsi="Calisto MT"/>
          <w:sz w:val="20"/>
          <w:lang w:val="id-ID"/>
        </w:rPr>
        <w:fldChar w:fldCharType="separate"/>
      </w:r>
      <w:r w:rsidR="00096176" w:rsidRPr="00096176">
        <w:rPr>
          <w:rFonts w:ascii="Calisto MT" w:hAnsi="Calisto MT"/>
          <w:noProof/>
          <w:sz w:val="20"/>
          <w:lang w:val="id-ID"/>
        </w:rPr>
        <w:t>[6]</w:t>
      </w:r>
      <w:r w:rsidR="00096176">
        <w:rPr>
          <w:rFonts w:ascii="Calisto MT" w:hAnsi="Calisto MT"/>
          <w:sz w:val="20"/>
          <w:lang w:val="id-ID"/>
        </w:rPr>
        <w:fldChar w:fldCharType="end"/>
      </w:r>
      <w:r w:rsidRPr="00AA41B0">
        <w:rPr>
          <w:rFonts w:ascii="Calisto MT" w:hAnsi="Calisto MT"/>
          <w:sz w:val="20"/>
        </w:rPr>
        <w:t xml:space="preserve">  dan Peraturan Menteri Pekerjaan Umum No. 22/PRT/M/2018</w:t>
      </w:r>
      <w:r w:rsidR="00096176">
        <w:rPr>
          <w:rFonts w:ascii="Calisto MT" w:hAnsi="Calisto MT"/>
          <w:sz w:val="20"/>
          <w:lang w:val="id-ID"/>
        </w:rPr>
        <w:t xml:space="preserve"> </w:t>
      </w:r>
      <w:r w:rsidR="00096176">
        <w:rPr>
          <w:rFonts w:ascii="Calisto MT" w:hAnsi="Calisto MT"/>
          <w:sz w:val="20"/>
          <w:lang w:val="id-ID"/>
        </w:rPr>
        <w:fldChar w:fldCharType="begin" w:fldLock="1"/>
      </w:r>
      <w:r w:rsidR="00096176">
        <w:rPr>
          <w:rFonts w:ascii="Calisto MT" w:hAnsi="Calisto MT"/>
          <w:sz w:val="20"/>
          <w:lang w:val="id-ID"/>
        </w:rPr>
        <w:instrText>ADDIN CSL_CITATION {"citationItems":[{"id":"ITEM-1","itemData":{"author":[{"dropping-particle":"","family":"Umum","given":"Menteri Pekerjaan","non-dropping-particle":"","parse-names":false,"suffix":""}],"id":"ITEM-1","issued":{"date-parts":[["2015"]]},"title":"Peraturan Menteri Pekerjaan Umum dan Perumahan Rakyat No. 28 Tahun 2015, Tentang Penetapan Garis Sempadan Sungai dan Garis Sempadan Danau","type":"article"},"uris":["http://www.mendeley.com/documents/?uuid=f583d83b-8159-4e52-996a-72b8bd5806f3"]}],"mendeley":{"formattedCitation":"[9]","plainTextFormattedCitation":"[9]","previouslyFormattedCitation":"[9]"},"properties":{"noteIndex":0},"schema":"https://github.com/citation-style-language/schema/raw/master/csl-citation.json"}</w:instrText>
      </w:r>
      <w:r w:rsidR="00096176">
        <w:rPr>
          <w:rFonts w:ascii="Calisto MT" w:hAnsi="Calisto MT"/>
          <w:sz w:val="20"/>
          <w:lang w:val="id-ID"/>
        </w:rPr>
        <w:fldChar w:fldCharType="separate"/>
      </w:r>
      <w:r w:rsidR="00096176" w:rsidRPr="00096176">
        <w:rPr>
          <w:rFonts w:ascii="Calisto MT" w:hAnsi="Calisto MT"/>
          <w:noProof/>
          <w:sz w:val="20"/>
          <w:lang w:val="id-ID"/>
        </w:rPr>
        <w:t>[9]</w:t>
      </w:r>
      <w:r w:rsidR="00096176">
        <w:rPr>
          <w:rFonts w:ascii="Calisto MT" w:hAnsi="Calisto MT"/>
          <w:sz w:val="20"/>
          <w:lang w:val="id-ID"/>
        </w:rPr>
        <w:fldChar w:fldCharType="end"/>
      </w:r>
      <w:r w:rsidRPr="00AA41B0">
        <w:rPr>
          <w:rFonts w:ascii="Calisto MT" w:hAnsi="Calisto MT"/>
          <w:sz w:val="20"/>
        </w:rPr>
        <w:t>. Data yang dikumpulkan meliputi kebutuhan material tiap-tiap per-satuan jenis pekerjaan dan upah tenaga kerja. Sedangkan untuk  upah  ditambah data dari harga upah borongan kontraktor konstruksi di sekitar wilayah Jepara, Jawa Tengah.</w:t>
      </w:r>
      <w:r w:rsidR="00B758EA" w:rsidRPr="00AA41B0">
        <w:rPr>
          <w:rFonts w:ascii="Calisto MT" w:hAnsi="Calisto MT"/>
          <w:sz w:val="20"/>
        </w:rPr>
        <w:t xml:space="preserve"> </w:t>
      </w:r>
    </w:p>
    <w:p w14:paraId="4F1E48E2" w14:textId="77777777" w:rsidR="00B758EA" w:rsidRPr="00AA41B0" w:rsidRDefault="00B758EA" w:rsidP="00421185">
      <w:pPr>
        <w:spacing w:before="0" w:beforeAutospacing="0" w:after="0" w:afterAutospacing="0" w:line="288" w:lineRule="auto"/>
        <w:ind w:left="0" w:firstLine="567"/>
        <w:jc w:val="both"/>
        <w:rPr>
          <w:rFonts w:ascii="Calisto MT" w:hAnsi="Calisto MT"/>
          <w:sz w:val="20"/>
        </w:rPr>
      </w:pPr>
      <w:r w:rsidRPr="00AA41B0">
        <w:rPr>
          <w:rFonts w:ascii="Calisto MT" w:hAnsi="Calisto MT"/>
          <w:sz w:val="20"/>
        </w:rPr>
        <w:t xml:space="preserve">Tahapan pengolahan </w:t>
      </w:r>
      <w:proofErr w:type="gramStart"/>
      <w:r w:rsidRPr="00AA41B0">
        <w:rPr>
          <w:rFonts w:ascii="Calisto MT" w:hAnsi="Calisto MT"/>
          <w:sz w:val="20"/>
        </w:rPr>
        <w:t>data :</w:t>
      </w:r>
      <w:proofErr w:type="gramEnd"/>
    </w:p>
    <w:p w14:paraId="57DED440" w14:textId="77777777" w:rsidR="00B758EA" w:rsidRPr="00AA41B0" w:rsidRDefault="00B758EA" w:rsidP="00421185">
      <w:pPr>
        <w:spacing w:before="0" w:beforeAutospacing="0" w:after="0" w:afterAutospacing="0" w:line="288" w:lineRule="auto"/>
        <w:ind w:left="0" w:firstLine="567"/>
        <w:jc w:val="both"/>
        <w:rPr>
          <w:rFonts w:ascii="Calisto MT" w:hAnsi="Calisto MT"/>
          <w:sz w:val="20"/>
        </w:rPr>
      </w:pPr>
      <w:r w:rsidRPr="00AA41B0">
        <w:rPr>
          <w:rFonts w:ascii="Calisto MT" w:hAnsi="Calisto MT"/>
          <w:sz w:val="20"/>
        </w:rPr>
        <w:t>•</w:t>
      </w:r>
      <w:r w:rsidRPr="00AA41B0">
        <w:rPr>
          <w:rFonts w:ascii="Calisto MT" w:hAnsi="Calisto MT"/>
          <w:sz w:val="20"/>
        </w:rPr>
        <w:tab/>
        <w:t>Studi pustaka dari berbagai buku-buku,</w:t>
      </w:r>
    </w:p>
    <w:p w14:paraId="1A818666" w14:textId="77777777" w:rsidR="00B758EA" w:rsidRPr="00AA41B0" w:rsidRDefault="00B758EA" w:rsidP="00421185">
      <w:pPr>
        <w:spacing w:before="0" w:beforeAutospacing="0" w:after="0" w:afterAutospacing="0" w:line="288" w:lineRule="auto"/>
        <w:ind w:left="0" w:firstLine="567"/>
        <w:jc w:val="both"/>
        <w:rPr>
          <w:rFonts w:ascii="Calisto MT" w:hAnsi="Calisto MT"/>
          <w:sz w:val="20"/>
        </w:rPr>
      </w:pPr>
      <w:r w:rsidRPr="00AA41B0">
        <w:rPr>
          <w:rFonts w:ascii="Calisto MT" w:hAnsi="Calisto MT"/>
          <w:sz w:val="20"/>
        </w:rPr>
        <w:t>•</w:t>
      </w:r>
      <w:r w:rsidRPr="00AA41B0">
        <w:rPr>
          <w:rFonts w:ascii="Calisto MT" w:hAnsi="Calisto MT"/>
          <w:sz w:val="20"/>
        </w:rPr>
        <w:tab/>
        <w:t>Mengumpulkan data yang dibutuhkan dari AHSP,</w:t>
      </w:r>
    </w:p>
    <w:p w14:paraId="760DC726" w14:textId="2C938D91" w:rsidR="00B758EA" w:rsidRPr="00AA41B0" w:rsidRDefault="00B758EA" w:rsidP="00421185">
      <w:pPr>
        <w:spacing w:before="0" w:beforeAutospacing="0" w:after="0" w:afterAutospacing="0" w:line="288" w:lineRule="auto"/>
        <w:ind w:left="0" w:firstLine="567"/>
        <w:jc w:val="both"/>
        <w:rPr>
          <w:rFonts w:ascii="Calisto MT" w:hAnsi="Calisto MT"/>
          <w:sz w:val="20"/>
        </w:rPr>
      </w:pPr>
      <w:r w:rsidRPr="00AA41B0">
        <w:rPr>
          <w:rFonts w:ascii="Calisto MT" w:hAnsi="Calisto MT"/>
          <w:sz w:val="20"/>
        </w:rPr>
        <w:t>•</w:t>
      </w:r>
      <w:r w:rsidRPr="00AA41B0">
        <w:rPr>
          <w:rFonts w:ascii="Calisto MT" w:hAnsi="Calisto MT"/>
          <w:sz w:val="20"/>
        </w:rPr>
        <w:tab/>
        <w:t xml:space="preserve">Mengumpulkan harga material </w:t>
      </w:r>
      <w:r w:rsidR="00096176">
        <w:rPr>
          <w:rFonts w:ascii="Calisto MT" w:hAnsi="Calisto MT"/>
          <w:sz w:val="20"/>
        </w:rPr>
        <w:fldChar w:fldCharType="begin" w:fldLock="1"/>
      </w:r>
      <w:r w:rsidR="00096176">
        <w:rPr>
          <w:rFonts w:ascii="Calisto MT" w:hAnsi="Calisto MT"/>
          <w:sz w:val="20"/>
        </w:rPr>
        <w:instrText>ADDIN CSL_CITATION {"citationItems":[{"id":"ITEM-1","itemData":{"DOI":"10.20885/eksakta.vol19.iss2.art8","author":[{"dropping-particle":"","family":"Qomaruddin","given":"Mochammad","non-dropping-particle":"","parse-names":false,"suffix":""},{"dropping-particle":"","family":"Umam","given":"Khotibul","non-dropping-particle":"","parse-names":false,"suffix":""},{"dropping-particle":"","family":"Adi","given":"Yayan","non-dropping-particle":"","parse-names":false,"suffix":""}],"id":"ITEM-1","issued":{"date-parts":[["0"]]},"title":"Effect of Calcium Oxide Material on The Setting Time of Geopolymer and Conventional Concrete Pastes Pengaruh Bahan Kalsium Oksida Pada Waktu Pengikatan Pasta Beton Geopolimer dan Konvensional","type":"article-journal","volume":"19"},"uris":["http://www.mendeley.com/documents/?uuid=28bbcb82-c1e0-498f-bf86-498bf1e80db7"]}],"mendeley":{"formattedCitation":"[10]","plainTextFormattedCitation":"[10]","previouslyFormattedCitation":"[10]"},"properties":{"noteIndex":0},"schema":"https://github.com/citation-style-language/schema/raw/master/csl-citation.json"}</w:instrText>
      </w:r>
      <w:r w:rsidR="00096176">
        <w:rPr>
          <w:rFonts w:ascii="Calisto MT" w:hAnsi="Calisto MT"/>
          <w:sz w:val="20"/>
        </w:rPr>
        <w:fldChar w:fldCharType="separate"/>
      </w:r>
      <w:r w:rsidR="00096176" w:rsidRPr="00096176">
        <w:rPr>
          <w:rFonts w:ascii="Calisto MT" w:hAnsi="Calisto MT"/>
          <w:noProof/>
          <w:sz w:val="20"/>
        </w:rPr>
        <w:t>[10]</w:t>
      </w:r>
      <w:r w:rsidR="00096176">
        <w:rPr>
          <w:rFonts w:ascii="Calisto MT" w:hAnsi="Calisto MT"/>
          <w:sz w:val="20"/>
        </w:rPr>
        <w:fldChar w:fldCharType="end"/>
      </w:r>
      <w:r w:rsidR="00096176">
        <w:rPr>
          <w:rFonts w:ascii="Calisto MT" w:hAnsi="Calisto MT"/>
          <w:sz w:val="20"/>
          <w:lang w:val="id-ID"/>
        </w:rPr>
        <w:t xml:space="preserve"> </w:t>
      </w:r>
      <w:r w:rsidRPr="00AA41B0">
        <w:rPr>
          <w:rFonts w:ascii="Calisto MT" w:hAnsi="Calisto MT"/>
          <w:sz w:val="20"/>
        </w:rPr>
        <w:t>dan pengupahan yang diperlukan ,</w:t>
      </w:r>
    </w:p>
    <w:p w14:paraId="099E03AE" w14:textId="77777777" w:rsidR="00B758EA" w:rsidRPr="00AA41B0" w:rsidRDefault="00B758EA" w:rsidP="00421185">
      <w:pPr>
        <w:spacing w:before="0" w:beforeAutospacing="0" w:after="0" w:afterAutospacing="0" w:line="288" w:lineRule="auto"/>
        <w:ind w:left="0" w:firstLine="567"/>
        <w:jc w:val="both"/>
        <w:rPr>
          <w:rFonts w:ascii="Calisto MT" w:hAnsi="Calisto MT"/>
          <w:sz w:val="20"/>
        </w:rPr>
      </w:pPr>
      <w:r w:rsidRPr="00AA41B0">
        <w:rPr>
          <w:rFonts w:ascii="Calisto MT" w:hAnsi="Calisto MT"/>
          <w:sz w:val="20"/>
        </w:rPr>
        <w:t>•</w:t>
      </w:r>
      <w:r w:rsidRPr="00AA41B0">
        <w:rPr>
          <w:rFonts w:ascii="Calisto MT" w:hAnsi="Calisto MT"/>
          <w:sz w:val="20"/>
        </w:rPr>
        <w:tab/>
        <w:t>Menganalisis harga satuan tiap jenis pekerjaan yang dilakukan penelitian, dan</w:t>
      </w:r>
    </w:p>
    <w:p w14:paraId="0DFFDBE4" w14:textId="77777777" w:rsidR="00B758EA" w:rsidRPr="00AA41B0" w:rsidRDefault="00B758EA" w:rsidP="00421185">
      <w:pPr>
        <w:spacing w:before="0" w:beforeAutospacing="0" w:after="0" w:afterAutospacing="0" w:line="288" w:lineRule="auto"/>
        <w:ind w:left="0" w:firstLine="567"/>
        <w:jc w:val="both"/>
        <w:rPr>
          <w:rFonts w:ascii="Calisto MT" w:hAnsi="Calisto MT"/>
          <w:sz w:val="20"/>
        </w:rPr>
      </w:pPr>
      <w:r w:rsidRPr="00AA41B0">
        <w:rPr>
          <w:rFonts w:ascii="Calisto MT" w:hAnsi="Calisto MT"/>
          <w:sz w:val="20"/>
        </w:rPr>
        <w:t>•</w:t>
      </w:r>
      <w:r w:rsidRPr="00AA41B0">
        <w:rPr>
          <w:rFonts w:ascii="Calisto MT" w:hAnsi="Calisto MT"/>
          <w:sz w:val="20"/>
        </w:rPr>
        <w:tab/>
        <w:t>Mendapatkan perbedaan ataupun komponen pembeda dari koefisien maupun harga dari jenis pekerjaan yang diteliti.</w:t>
      </w:r>
    </w:p>
    <w:p w14:paraId="2BA37DB7" w14:textId="77777777" w:rsidR="00B758EA" w:rsidRPr="00AA41B0" w:rsidRDefault="00B758EA" w:rsidP="00421185">
      <w:pPr>
        <w:spacing w:before="0" w:beforeAutospacing="0" w:after="0" w:afterAutospacing="0" w:line="288" w:lineRule="auto"/>
        <w:ind w:left="0" w:firstLine="567"/>
        <w:jc w:val="both"/>
        <w:rPr>
          <w:rFonts w:ascii="Calisto MT" w:hAnsi="Calisto MT"/>
          <w:sz w:val="20"/>
        </w:rPr>
      </w:pPr>
      <w:r w:rsidRPr="00AA41B0">
        <w:rPr>
          <w:rFonts w:ascii="Calisto MT" w:hAnsi="Calisto MT"/>
          <w:sz w:val="20"/>
        </w:rPr>
        <w:t xml:space="preserve">Dalam perkembangannya </w:t>
      </w:r>
      <w:proofErr w:type="spellStart"/>
      <w:r w:rsidRPr="00AA41B0">
        <w:rPr>
          <w:rFonts w:ascii="Calisto MT" w:hAnsi="Calisto MT"/>
          <w:sz w:val="20"/>
        </w:rPr>
        <w:t>analisa</w:t>
      </w:r>
      <w:proofErr w:type="spellEnd"/>
      <w:r w:rsidRPr="00AA41B0">
        <w:rPr>
          <w:rFonts w:ascii="Calisto MT" w:hAnsi="Calisto MT"/>
          <w:sz w:val="20"/>
        </w:rPr>
        <w:t xml:space="preserve"> harga satuan metode AHSP Cipta Karya dianggap paling relevan dengan perkembangan saat ini dan dirasa lebih cocok digunakan sebagai acuan dasar. Data yang diperoleh akan diformulasikan dalam bentuk tabel perhitungan.</w:t>
      </w:r>
    </w:p>
    <w:p w14:paraId="2A468B2C" w14:textId="43BD56AA" w:rsidR="001A3F2F" w:rsidRPr="00AA41B0" w:rsidRDefault="00B758EA" w:rsidP="00421185">
      <w:pPr>
        <w:spacing w:before="0" w:beforeAutospacing="0" w:after="0" w:afterAutospacing="0" w:line="288" w:lineRule="auto"/>
        <w:ind w:left="0" w:firstLine="567"/>
        <w:jc w:val="both"/>
        <w:rPr>
          <w:rFonts w:ascii="Calisto MT" w:hAnsi="Calisto MT"/>
          <w:sz w:val="20"/>
        </w:rPr>
      </w:pPr>
      <w:r w:rsidRPr="00AA41B0">
        <w:rPr>
          <w:rFonts w:ascii="Calisto MT" w:hAnsi="Calisto MT"/>
          <w:sz w:val="20"/>
        </w:rPr>
        <w:lastRenderedPageBreak/>
        <w:t xml:space="preserve">Data yang sudah diperoleh akan dicari perbedaannya, baik upah maupun </w:t>
      </w:r>
      <w:proofErr w:type="spellStart"/>
      <w:r w:rsidRPr="00AA41B0">
        <w:rPr>
          <w:rFonts w:ascii="Calisto MT" w:hAnsi="Calisto MT"/>
          <w:sz w:val="20"/>
        </w:rPr>
        <w:t>materialnya</w:t>
      </w:r>
      <w:proofErr w:type="spellEnd"/>
      <w:r w:rsidR="00096176">
        <w:rPr>
          <w:rFonts w:ascii="Calisto MT" w:hAnsi="Calisto MT"/>
          <w:sz w:val="20"/>
          <w:lang w:val="id-ID"/>
        </w:rPr>
        <w:t xml:space="preserve"> </w:t>
      </w:r>
      <w:r w:rsidR="00096176">
        <w:rPr>
          <w:rFonts w:ascii="Calisto MT" w:hAnsi="Calisto MT"/>
          <w:sz w:val="20"/>
          <w:lang w:val="id-ID"/>
        </w:rPr>
        <w:fldChar w:fldCharType="begin" w:fldLock="1"/>
      </w:r>
      <w:r w:rsidR="00096176">
        <w:rPr>
          <w:rFonts w:ascii="Calisto MT" w:hAnsi="Calisto MT"/>
          <w:sz w:val="20"/>
          <w:lang w:val="id-ID"/>
        </w:rPr>
        <w:instrText>ADDIN CSL_CITATION {"citationItems":[{"id":"ITEM-1","itemData":{"abstract":"Didalam suatu proyek konstruksi terdapat berbagai permasalahan yang terjadi, salah satunya permasalahan mengenai Sistem Manajemen Keselamatan dan Kesehatan Kerja (SMK3). Keselamatan dan kesehatan tenaga kerja proyek konstruksi menjadi prioritas yang harus selalu diperhatikan.Sistem Manajemen Keselamatan dan Kesehatan Kerja merupakan salah satu faktor yang sangat penting tetapi dalam pelaksanaannya terdapat banyak faktor penghambat dan resiko kerja. Dimana kurangnya penerapan sistem ini akan mengakibatkan hal buruk seperti resiko kecelakaan kerja yang berimbas juga terhadap kerugian Perusahaan dengan meningkatnya biaya akibat kecelakaan kerja ringan maupun berat. Lokasi penelitian terletak pada proyek pembangunan hotel (Manado Town Square III), proyek pembangunan Mall (Star Square) dan proyek pembangunan Trans Mart. Kuisioner digunakan sebagai alat pengumpul data. Pengambilan sampel penelitian ini menggunakan system random. Metode Rangking digunakan untuk menentukan Rangking para responden dan memberikan perioritas terhadap variable studi, setelah pengumpulan data dari responden, kemudian di analisis dengan nilai Mean (nilai rata-rata dari data), yang merupakan teknik penjelasan kelompok yang di dasarkan dari nilai rata-rata tersebut untuk mendapatkan nilai Mean pengolahan data kuisioner menggunakan program SPSS (Statistic Package For Sicial Sciences) dengan metode analisis Descriptives.Dari hasil penelitian didapatkan urutan rangking-rangking tiap faktor yang menjadi penghambat diterapkannya SMK3. Dan faktor penghambat yang paling berpengaruh ialah yaitu kurangnya pengetahuan mengenai SMK3 dari Perusahaan maupun karyawannya. Dari faktor-faktor penghambat yang telah didapat di sarankan beberapa alternatif penyelesaian.","author":[{"dropping-particle":"","family":"Awuy","given":"Tannya","non-dropping-particle":"","parse-names":false,"suffix":""},{"dropping-particle":"","family":"Pratasis","given":"Pingkan A K","non-dropping-particle":"","parse-names":false,"suffix":""},{"dropping-particle":"","family":"Mangare","given":"Jantje B","non-dropping-particle":"","parse-names":false,"suffix":""}],"container-title":"Jurnal Sipil Statik","id":"ITEM-1","issue":"4","issued":{"date-parts":[["2017"]]},"title":"Faktor-faktor Penghambat Penerapan Sistem Manajemen K3 Pada Proyek Konstruksi Di Kota Manado","type":"article-journal","volume":"5"},"uris":["http://www.mendeley.com/documents/?uuid=18f0bd94-5530-4059-8d69-f7192a2b8d86"]}],"mendeley":{"formattedCitation":"[11]","plainTextFormattedCitation":"[11]","previouslyFormattedCitation":"[11]"},"properties":{"noteIndex":0},"schema":"https://github.com/citation-style-language/schema/raw/master/csl-citation.json"}</w:instrText>
      </w:r>
      <w:r w:rsidR="00096176">
        <w:rPr>
          <w:rFonts w:ascii="Calisto MT" w:hAnsi="Calisto MT"/>
          <w:sz w:val="20"/>
          <w:lang w:val="id-ID"/>
        </w:rPr>
        <w:fldChar w:fldCharType="separate"/>
      </w:r>
      <w:r w:rsidR="00096176" w:rsidRPr="00096176">
        <w:rPr>
          <w:rFonts w:ascii="Calisto MT" w:hAnsi="Calisto MT"/>
          <w:noProof/>
          <w:sz w:val="20"/>
          <w:lang w:val="id-ID"/>
        </w:rPr>
        <w:t>[11]</w:t>
      </w:r>
      <w:r w:rsidR="00096176">
        <w:rPr>
          <w:rFonts w:ascii="Calisto MT" w:hAnsi="Calisto MT"/>
          <w:sz w:val="20"/>
          <w:lang w:val="id-ID"/>
        </w:rPr>
        <w:fldChar w:fldCharType="end"/>
      </w:r>
      <w:r w:rsidRPr="00AA41B0">
        <w:rPr>
          <w:rFonts w:ascii="Calisto MT" w:hAnsi="Calisto MT"/>
          <w:sz w:val="20"/>
        </w:rPr>
        <w:t>. Dalam penelitian ini, upah pekerjaan dapat dibandingkan secara langsung tanpa perlu meneliti dasar pemikiran dari indeks-indeks yang telah didapat. Untuk kebutuhan materialnya akan diteliti dasar pemikiran yang menghasilkan indeks-indeks kebutuhan bahan untuk berbagai  jenis  pekerjaan</w:t>
      </w:r>
      <w:r w:rsidR="00096176">
        <w:rPr>
          <w:rFonts w:ascii="Calisto MT" w:hAnsi="Calisto MT"/>
          <w:sz w:val="20"/>
        </w:rPr>
        <w:fldChar w:fldCharType="begin" w:fldLock="1"/>
      </w:r>
      <w:r w:rsidR="00096176">
        <w:rPr>
          <w:rFonts w:ascii="Calisto MT" w:hAnsi="Calisto MT"/>
          <w:sz w:val="20"/>
        </w:rPr>
        <w:instrText>ADDIN CSL_CITATION {"citationItems":[{"id":"ITEM-1","itemData":{"abstract":"ABSTRAK Kemajuan teknologi dewasa ini berkembang dengan pesatnya seiring dengan perkembangan teknologi informasi. Hal ini turut berpengaruh terhadap perkembangan manajemen rekayasa konstruksi dimana banyak program aplikasi komputer yang ditawarkan untuk membantu para manajemen rekayasa konstruksi dalam mengolah data perencanaan maupun pelaksanaan kegiatan proyek konstruksi. Program aplikasi komputer dewasa ini sangat mempermudah para manajemen rekayasa konstruksi dalam memasukkan data proyek, mengelola aktivitas proyek, laporan proyek maupun pengontrolan aktivitas kegiatan proyek diantaranya menyangkut sumber daya pada proyek tersebut. Suatu proyek bisa dikatakan berhasil jika proses pelaksanaannya bisa selesai sesuai dengan waktu yang telah direncanakan. Perencanaan proyek yang baik harus didukung dengan suatu pengendalian proyek yang baik. Karena yang terjadi di lapangan belum tentu sesuai dengan apa yang telah direncanakan. Pengendalian yang buruk dalam suatu proyek dapat mengakibatkan pemborosan terhadap penggunaan sumber daya dan ini dapat mengakibatkan kegagalan untuk mencapai tujuan proyek itu sendiri. Untuk merencanakan jadwal suatu proyek dengan program Microsoft Project 2007 yang pertama harus dilakukan adalah memasukkan data-data seperti jenis kegiatan, waktu, sumber daya dan lain-lain. Dalam tahap pengendalian proyek menggunakan Microsoft Project dapat dilakukan dengan menambahkan waktu lembur pada suatu kegiatan. Dari pengendalian jadwal pada proyek pembangunan fasilitas PT. Trakindo Utama khususnya pembangunan Office dengan menggunakan Microsoft Project 2007 didapat 16 hari kerja. Pada tahap pengendalian ada pekerjaan yang berada pada lintasan kritis sehingga dilakukan sistem kerja lembur (Crash Program) dengan tambahan 2 jam kerja lembur. Sehingga pekerjaan pengecatan menjadi 16 hari kerja dari waktu normal yaitu 21 hari kerja.","author":[{"dropping-particle":"","family":"Wowor","given":"Fransisko Noktavian","non-dropping-particle":"","parse-names":false,"suffix":""},{"dropping-particle":"","family":"Sompie","given":"B F","non-dropping-particle":"","parse-names":false,"suffix":""},{"dropping-particle":"","family":"Walangitan","given":"D R O","non-dropping-particle":"","parse-names":false,"suffix":""},{"dropping-particle":"","family":"Malingkas","given":"G Y","non-dropping-particle":"","parse-names":false,"suffix":""}],"container-title":"Jurnal Teknik Sipil","id":"ITEM-1","issue":"8","issued":{"date-parts":[["2013"]]},"page":"543-548","title":"Aplikasi Microsoft Project dalam Pengendalian Waktu Pelaksanaan Pekerjaan Proyek","type":"article-journal","volume":"1"},"uris":["http://www.mendeley.com/documents/?uuid=9d30a7ae-2f36-42e1-a227-2d2a4314ccb5"]}],"mendeley":{"formattedCitation":"[12]","plainTextFormattedCitation":"[12]","previouslyFormattedCitation":"[12]"},"properties":{"noteIndex":0},"schema":"https://github.com/citation-style-language/schema/raw/master/csl-citation.json"}</w:instrText>
      </w:r>
      <w:r w:rsidR="00096176">
        <w:rPr>
          <w:rFonts w:ascii="Calisto MT" w:hAnsi="Calisto MT"/>
          <w:sz w:val="20"/>
        </w:rPr>
        <w:fldChar w:fldCharType="separate"/>
      </w:r>
      <w:r w:rsidR="00096176" w:rsidRPr="00096176">
        <w:rPr>
          <w:rFonts w:ascii="Calisto MT" w:hAnsi="Calisto MT"/>
          <w:noProof/>
          <w:sz w:val="20"/>
        </w:rPr>
        <w:t>[12]</w:t>
      </w:r>
      <w:r w:rsidR="00096176">
        <w:rPr>
          <w:rFonts w:ascii="Calisto MT" w:hAnsi="Calisto MT"/>
          <w:sz w:val="20"/>
        </w:rPr>
        <w:fldChar w:fldCharType="end"/>
      </w:r>
      <w:r w:rsidRPr="00AA41B0">
        <w:rPr>
          <w:rFonts w:ascii="Calisto MT" w:hAnsi="Calisto MT"/>
          <w:sz w:val="20"/>
        </w:rPr>
        <w:t xml:space="preserve">.  Dari data-data yang memiliki perbedaan tersebut, akan dicari letak perbedaannya untuk mengetahui seberapa besar tingkat perbedaannya.perkembangannya analisa harga satuan metode AHSP Cipta Karya dianggap paling relevan dengan perkembangan saat ini dan dirasa lebih cocok digunakan sebagai acuan dasar. Data yang diperoleh akan </w:t>
      </w:r>
      <w:proofErr w:type="spellStart"/>
      <w:r w:rsidRPr="00AA41B0">
        <w:rPr>
          <w:rFonts w:ascii="Calisto MT" w:hAnsi="Calisto MT"/>
          <w:sz w:val="20"/>
        </w:rPr>
        <w:t>diformulasikan</w:t>
      </w:r>
      <w:proofErr w:type="spellEnd"/>
      <w:r w:rsidRPr="00AA41B0">
        <w:rPr>
          <w:rFonts w:ascii="Calisto MT" w:hAnsi="Calisto MT"/>
          <w:sz w:val="20"/>
        </w:rPr>
        <w:t xml:space="preserve"> dalam bentuk tabel perhitungan.</w:t>
      </w:r>
    </w:p>
    <w:p w14:paraId="6F55EA87" w14:textId="77777777" w:rsidR="007B258F" w:rsidRPr="006C23B9" w:rsidRDefault="007B258F" w:rsidP="007B258F">
      <w:pPr>
        <w:pStyle w:val="Heading2"/>
        <w:rPr>
          <w:lang w:val="id-ID"/>
        </w:rPr>
      </w:pPr>
    </w:p>
    <w:p w14:paraId="4E132B30" w14:textId="77777777" w:rsidR="007B258F" w:rsidRPr="00421185" w:rsidRDefault="007B258F" w:rsidP="00421185">
      <w:pPr>
        <w:pStyle w:val="Heading2"/>
      </w:pPr>
      <w:r w:rsidRPr="002B0826">
        <w:t>HASIL DAN PEMBAHASAN</w:t>
      </w:r>
    </w:p>
    <w:p w14:paraId="506CAAE0" w14:textId="77777777" w:rsidR="00D9335A" w:rsidRPr="00D9335A" w:rsidRDefault="00D9335A" w:rsidP="00421185">
      <w:pPr>
        <w:spacing w:before="0" w:beforeAutospacing="0" w:after="0" w:afterAutospacing="0" w:line="288" w:lineRule="auto"/>
        <w:ind w:left="0" w:firstLine="567"/>
        <w:jc w:val="both"/>
        <w:rPr>
          <w:rFonts w:ascii="Calisto MT" w:hAnsi="Calisto MT"/>
          <w:sz w:val="20"/>
        </w:rPr>
      </w:pPr>
      <w:r w:rsidRPr="00D9335A">
        <w:rPr>
          <w:rFonts w:ascii="Calisto MT" w:hAnsi="Calisto MT"/>
          <w:sz w:val="20"/>
        </w:rPr>
        <w:t xml:space="preserve">Dalam membuat </w:t>
      </w:r>
      <w:proofErr w:type="spellStart"/>
      <w:r w:rsidRPr="00D9335A">
        <w:rPr>
          <w:rFonts w:ascii="Calisto MT" w:hAnsi="Calisto MT"/>
          <w:sz w:val="20"/>
        </w:rPr>
        <w:t>analisa</w:t>
      </w:r>
      <w:proofErr w:type="spellEnd"/>
      <w:r w:rsidRPr="00D9335A">
        <w:rPr>
          <w:rFonts w:ascii="Calisto MT" w:hAnsi="Calisto MT"/>
          <w:sz w:val="20"/>
        </w:rPr>
        <w:t xml:space="preserve"> harga satuan pekerjaan harus ditetapkan terlebih dahulu daftar harga bahan material dan upah tenaga kerja yang akan dijadikan acuan dasar dalam penyusunan AHSP. Harga bahan material dan upah tenaga </w:t>
      </w:r>
      <w:proofErr w:type="spellStart"/>
      <w:r w:rsidRPr="00D9335A">
        <w:rPr>
          <w:rFonts w:ascii="Calisto MT" w:hAnsi="Calisto MT"/>
          <w:sz w:val="20"/>
        </w:rPr>
        <w:t>disini</w:t>
      </w:r>
      <w:proofErr w:type="spellEnd"/>
      <w:r w:rsidRPr="00D9335A">
        <w:rPr>
          <w:rFonts w:ascii="Calisto MT" w:hAnsi="Calisto MT"/>
          <w:sz w:val="20"/>
        </w:rPr>
        <w:t xml:space="preserve"> diambil berdasarkan AHSP Bidang Cipta Karya DPUPR Kabupaten Jepara Tahun 2020 yang dijadikan patokan dalam penyusunan Harga Perkiraan Sendiri (HPS) dalam kegiatan Pembangunan Pasar Rakyat di Kabupaten Jepara dan mungkin dapat berbeda-beda harganya dengan beberapa daerah lain di Indonesia. </w:t>
      </w:r>
    </w:p>
    <w:p w14:paraId="73E4366D" w14:textId="689C0393" w:rsidR="007B258F" w:rsidRDefault="00D9335A" w:rsidP="00421185">
      <w:pPr>
        <w:spacing w:before="0" w:beforeAutospacing="0" w:after="0" w:afterAutospacing="0" w:line="288" w:lineRule="auto"/>
        <w:ind w:left="0" w:firstLine="567"/>
        <w:jc w:val="both"/>
        <w:rPr>
          <w:rFonts w:ascii="Calisto MT" w:hAnsi="Calisto MT"/>
          <w:sz w:val="20"/>
        </w:rPr>
      </w:pPr>
      <w:r w:rsidRPr="00D9335A">
        <w:rPr>
          <w:rFonts w:ascii="Calisto MT" w:hAnsi="Calisto MT"/>
          <w:sz w:val="20"/>
        </w:rPr>
        <w:t>Berdasarkan dengan hasil pengamatan di lapangan didapat sedikit perbedaan untuk tiap – tiap item pekerjaan mulai pekerjaan galian tanah, beton berbeda koefisien tenaga</w:t>
      </w:r>
      <w:r w:rsidR="00D819F2">
        <w:rPr>
          <w:rFonts w:ascii="Calisto MT" w:hAnsi="Calisto MT"/>
          <w:sz w:val="20"/>
        </w:rPr>
        <w:fldChar w:fldCharType="begin" w:fldLock="1"/>
      </w:r>
      <w:r w:rsidR="00D819F2">
        <w:rPr>
          <w:rFonts w:ascii="Calisto MT" w:hAnsi="Calisto MT"/>
          <w:sz w:val="20"/>
        </w:rPr>
        <w:instrText>ADDIN CSL_CITATION {"citationItems":[{"id":"ITEM-1","itemData":{"DOI":"10.22225/pd.5.2.375.13-23","abstract":"Pada waktu proyek memasuki tahap pelaksanaan (construction), maka pekerjaan pada tahap ini adalah mewujudkan bangunan yang dibutuhkan oleh pemilik proyek yang sudah dirancang oleh konsultan perencana dalam batasan biaya dan waktu yang telah disepakati, serta dengan mutu yang telah disyaratkan. Kegiatan perencanaan yang dimaksud diantaranya adalah perencanaan sumber daya yang meliputi perencanaan kebutuhan dan jadwal pengadaan tenaga kerja, material, dan alat untuk suatu proyek. Hasil akhir dari perencanaan ini akan dipakai sebagai dasar dalam pengendalian tenaga kerja, material, dan alat selama pelaksanaan proyek berjalan, sehingga diharapkan dengan cepat diketahui adanya penyimpangan dari perencanaan tadi. Berdasarkan pembahasan, didapat kebutuhan total untuk masing-masing sumber daya manusia (tenaga kerja) untuk pekerja = 2450 orang, mandor = 264 orang, penganyam = 208 orang, tukang besi = 504 orang, tukang batu = 90 orang, tukang kayu = 414 orang, tukang besi = 14 orang, tukang batu = 2 orang, tukang kayu = 18 orang. Grafik kebutuhan sumber daya manusia (tenaga kerja), terutama pekerja dan mandor cendrung menunjukan grafik yang sudah mendekati idial yang sering disebut Resource yang ideal, sehingga tidak perlu diadakan perataan lagi. Untuk jadwal pengadaan kebutuhan sumber daya manusia (tenaga kerja), dapat menggunakan jadwal pelaksanaan awal karena tidak diperlukan lagi perataan kebutuhan sumber daya manusia (tenaga kerja).  Kata kunci: perencanaan, sumber daya, proyek konstruksi","author":[{"dropping-particle":"","family":"Nudja","given":"Ketut","non-dropping-particle":"","parse-names":false,"suffix":""}],"container-title":"Paduraksa","id":"ITEM-1","issue":"2","issued":{"date-parts":[["2016"]]},"page":"13-23","title":"Perencanaan Kebutuhan dan Penjadwalan Sumber Daya pada Pelaksanaan Proyek Konstruksi","type":"article-journal","volume":"5"},"uris":["http://www.mendeley.com/documents/?uuid=22cc05dd-60b1-484a-995c-5619eb4a3418"]}],"mendeley":{"formattedCitation":"[13]","plainTextFormattedCitation":"[13]","previouslyFormattedCitation":"[13]"},"properties":{"noteIndex":0},"schema":"https://github.com/citation-style-language/schema/raw/master/csl-citation.json"}</w:instrText>
      </w:r>
      <w:r w:rsidR="00D819F2">
        <w:rPr>
          <w:rFonts w:ascii="Calisto MT" w:hAnsi="Calisto MT"/>
          <w:sz w:val="20"/>
        </w:rPr>
        <w:fldChar w:fldCharType="separate"/>
      </w:r>
      <w:r w:rsidR="00D819F2" w:rsidRPr="00D819F2">
        <w:rPr>
          <w:rFonts w:ascii="Calisto MT" w:hAnsi="Calisto MT"/>
          <w:noProof/>
          <w:sz w:val="20"/>
        </w:rPr>
        <w:t>[13]</w:t>
      </w:r>
      <w:r w:rsidR="00D819F2">
        <w:rPr>
          <w:rFonts w:ascii="Calisto MT" w:hAnsi="Calisto MT"/>
          <w:sz w:val="20"/>
        </w:rPr>
        <w:fldChar w:fldCharType="end"/>
      </w:r>
      <w:r w:rsidRPr="00D9335A">
        <w:rPr>
          <w:rFonts w:ascii="Calisto MT" w:hAnsi="Calisto MT"/>
          <w:sz w:val="20"/>
        </w:rPr>
        <w:t xml:space="preserve">, untuk pekerjaan </w:t>
      </w:r>
      <w:proofErr w:type="spellStart"/>
      <w:r w:rsidRPr="00D9335A">
        <w:rPr>
          <w:rFonts w:ascii="Calisto MT" w:hAnsi="Calisto MT"/>
          <w:sz w:val="20"/>
        </w:rPr>
        <w:t>pembesian</w:t>
      </w:r>
      <w:proofErr w:type="spellEnd"/>
      <w:r w:rsidRPr="00D9335A">
        <w:rPr>
          <w:rFonts w:ascii="Calisto MT" w:hAnsi="Calisto MT"/>
          <w:sz w:val="20"/>
        </w:rPr>
        <w:t xml:space="preserve"> dan </w:t>
      </w:r>
      <w:proofErr w:type="spellStart"/>
      <w:r w:rsidRPr="00D9335A">
        <w:rPr>
          <w:rFonts w:ascii="Calisto MT" w:hAnsi="Calisto MT"/>
          <w:sz w:val="20"/>
        </w:rPr>
        <w:t>bekisting</w:t>
      </w:r>
      <w:proofErr w:type="spellEnd"/>
      <w:r w:rsidRPr="00D9335A">
        <w:rPr>
          <w:rFonts w:ascii="Calisto MT" w:hAnsi="Calisto MT"/>
          <w:sz w:val="20"/>
        </w:rPr>
        <w:t xml:space="preserve"> baik </w:t>
      </w:r>
      <w:proofErr w:type="spellStart"/>
      <w:r w:rsidRPr="00D9335A">
        <w:rPr>
          <w:rFonts w:ascii="Calisto MT" w:hAnsi="Calisto MT"/>
          <w:sz w:val="20"/>
        </w:rPr>
        <w:t>bekisting</w:t>
      </w:r>
      <w:proofErr w:type="spellEnd"/>
      <w:r w:rsidRPr="00D9335A">
        <w:rPr>
          <w:rFonts w:ascii="Calisto MT" w:hAnsi="Calisto MT"/>
          <w:sz w:val="20"/>
        </w:rPr>
        <w:t xml:space="preserve"> </w:t>
      </w:r>
      <w:proofErr w:type="spellStart"/>
      <w:r w:rsidRPr="00D9335A">
        <w:rPr>
          <w:rFonts w:ascii="Calisto MT" w:hAnsi="Calisto MT"/>
          <w:sz w:val="20"/>
        </w:rPr>
        <w:t>pondasi</w:t>
      </w:r>
      <w:proofErr w:type="spellEnd"/>
      <w:r w:rsidRPr="00D9335A">
        <w:rPr>
          <w:rFonts w:ascii="Calisto MT" w:hAnsi="Calisto MT"/>
          <w:sz w:val="20"/>
        </w:rPr>
        <w:t xml:space="preserve">, </w:t>
      </w:r>
      <w:proofErr w:type="spellStart"/>
      <w:r w:rsidRPr="00D9335A">
        <w:rPr>
          <w:rFonts w:ascii="Calisto MT" w:hAnsi="Calisto MT"/>
          <w:sz w:val="20"/>
        </w:rPr>
        <w:t>bekisting</w:t>
      </w:r>
      <w:proofErr w:type="spellEnd"/>
      <w:r w:rsidRPr="00D9335A">
        <w:rPr>
          <w:rFonts w:ascii="Calisto MT" w:hAnsi="Calisto MT"/>
          <w:sz w:val="20"/>
        </w:rPr>
        <w:t xml:space="preserve"> </w:t>
      </w:r>
      <w:proofErr w:type="spellStart"/>
      <w:r w:rsidRPr="00D9335A">
        <w:rPr>
          <w:rFonts w:ascii="Calisto MT" w:hAnsi="Calisto MT"/>
          <w:sz w:val="20"/>
        </w:rPr>
        <w:t>sloof</w:t>
      </w:r>
      <w:proofErr w:type="spellEnd"/>
      <w:r w:rsidRPr="00D9335A">
        <w:rPr>
          <w:rFonts w:ascii="Calisto MT" w:hAnsi="Calisto MT"/>
          <w:sz w:val="20"/>
        </w:rPr>
        <w:t xml:space="preserve">, </w:t>
      </w:r>
      <w:proofErr w:type="spellStart"/>
      <w:r w:rsidRPr="00D9335A">
        <w:rPr>
          <w:rFonts w:ascii="Calisto MT" w:hAnsi="Calisto MT"/>
          <w:sz w:val="20"/>
        </w:rPr>
        <w:t>bekisting</w:t>
      </w:r>
      <w:proofErr w:type="spellEnd"/>
      <w:r w:rsidRPr="00D9335A">
        <w:rPr>
          <w:rFonts w:ascii="Calisto MT" w:hAnsi="Calisto MT"/>
          <w:sz w:val="20"/>
        </w:rPr>
        <w:t xml:space="preserve"> kolom dan </w:t>
      </w:r>
      <w:proofErr w:type="spellStart"/>
      <w:r w:rsidRPr="00D9335A">
        <w:rPr>
          <w:rFonts w:ascii="Calisto MT" w:hAnsi="Calisto MT"/>
          <w:sz w:val="20"/>
        </w:rPr>
        <w:t>bekisting</w:t>
      </w:r>
      <w:proofErr w:type="spellEnd"/>
      <w:r w:rsidRPr="00D9335A">
        <w:rPr>
          <w:rFonts w:ascii="Calisto MT" w:hAnsi="Calisto MT"/>
          <w:sz w:val="20"/>
        </w:rPr>
        <w:t xml:space="preserve"> balok memiliki perbedaan koefisien dalam hal bahan karena adanya bongkar pasang dan pemakaian kembali bahan, sedangkan untuk pekerjaan pasangan dinding, penutup lantai memiliki perbedaan untuk koefisien bahan dan tenaga yang dibutuhkan. Dengan membandingkan dengan penelitian terdahulu yakni jurnal penelitian Analisa Harga Satuan Pekerjaan Beton Bertulang Berdasarkan Analisa Pada Proyek Dan Analisa Harga Satuan Pekerjaan (AHSP) SNI 2016</w:t>
      </w:r>
      <w:r w:rsidR="00096176">
        <w:rPr>
          <w:rFonts w:ascii="Calisto MT" w:hAnsi="Calisto MT"/>
          <w:sz w:val="20"/>
          <w:lang w:val="id-ID"/>
        </w:rPr>
        <w:t xml:space="preserve"> </w:t>
      </w:r>
      <w:r w:rsidR="00096176">
        <w:rPr>
          <w:rFonts w:ascii="Calisto MT" w:hAnsi="Calisto MT"/>
          <w:sz w:val="20"/>
          <w:lang w:val="id-ID"/>
        </w:rPr>
        <w:fldChar w:fldCharType="begin" w:fldLock="1"/>
      </w:r>
      <w:r w:rsidR="00096176">
        <w:rPr>
          <w:rFonts w:ascii="Calisto MT" w:hAnsi="Calisto MT"/>
          <w:sz w:val="20"/>
          <w:lang w:val="id-ID"/>
        </w:rPr>
        <w:instrText>ADDIN CSL_CITATION {"citationItems":[{"id":"ITEM-1","itemData":{"ISSN":"15487091","PMID":"20453868","author":[{"dropping-particle":"","family":"Kementrian PUPR","given":"","non-dropping-particle":"","parse-names":false,"suffix":""}],"container-title":"Kementrian PU","id":"ITEM-1","issue":"6","issued":{"date-parts":[["2016"]]},"number-of-pages":"2016","publisher-place":"Jakarta","title":"Peraturan Menteri Pekerjaan Umum dan Perumahan Rakyat Republik Indonesia Nomor 28/PRT/M/2016 tentang Pedoman Analisis Harga Satuan Pekerjaan Bidang Pekerjaan Umum","type":"report","volume":"7"},"uris":["http://www.mendeley.com/documents/?uuid=8d93d532-0ac1-4a98-8f72-c848b7fd9391"]}],"mendeley":{"formattedCitation":"[6]","plainTextFormattedCitation":"[6]","previouslyFormattedCitation":"[6]"},"properties":{"noteIndex":0},"schema":"https://github.com/citation-style-language/schema/raw/master/csl-citation.json"}</w:instrText>
      </w:r>
      <w:r w:rsidR="00096176">
        <w:rPr>
          <w:rFonts w:ascii="Calisto MT" w:hAnsi="Calisto MT"/>
          <w:sz w:val="20"/>
          <w:lang w:val="id-ID"/>
        </w:rPr>
        <w:fldChar w:fldCharType="separate"/>
      </w:r>
      <w:r w:rsidR="00096176" w:rsidRPr="00096176">
        <w:rPr>
          <w:rFonts w:ascii="Calisto MT" w:hAnsi="Calisto MT"/>
          <w:noProof/>
          <w:sz w:val="20"/>
          <w:lang w:val="id-ID"/>
        </w:rPr>
        <w:t>[6]</w:t>
      </w:r>
      <w:r w:rsidR="00096176">
        <w:rPr>
          <w:rFonts w:ascii="Calisto MT" w:hAnsi="Calisto MT"/>
          <w:sz w:val="20"/>
          <w:lang w:val="id-ID"/>
        </w:rPr>
        <w:fldChar w:fldCharType="end"/>
      </w:r>
      <w:r w:rsidRPr="00D9335A">
        <w:rPr>
          <w:rFonts w:ascii="Calisto MT" w:hAnsi="Calisto MT"/>
          <w:sz w:val="20"/>
        </w:rPr>
        <w:t xml:space="preserve">, dapat dirumuskan tabel </w:t>
      </w:r>
      <w:r w:rsidR="00487B2E">
        <w:rPr>
          <w:rFonts w:ascii="Calisto MT" w:hAnsi="Calisto MT"/>
          <w:sz w:val="20"/>
        </w:rPr>
        <w:t>1.</w:t>
      </w:r>
      <w:r w:rsidR="00E14596">
        <w:rPr>
          <w:rFonts w:ascii="Calisto MT" w:hAnsi="Calisto MT"/>
          <w:sz w:val="20"/>
        </w:rPr>
        <w:t xml:space="preserve"> </w:t>
      </w:r>
      <w:r w:rsidRPr="00D9335A">
        <w:rPr>
          <w:rFonts w:ascii="Calisto MT" w:hAnsi="Calisto MT"/>
          <w:sz w:val="20"/>
        </w:rPr>
        <w:t>komparasi yang mengacu pada jurn</w:t>
      </w:r>
      <w:r w:rsidR="00E14596">
        <w:rPr>
          <w:rFonts w:ascii="Calisto MT" w:hAnsi="Calisto MT"/>
          <w:sz w:val="20"/>
        </w:rPr>
        <w:t>al tersebut.</w:t>
      </w:r>
    </w:p>
    <w:p w14:paraId="1508F8C0" w14:textId="77777777" w:rsidR="002A27F2" w:rsidRDefault="002A27F2" w:rsidP="00D9335A">
      <w:pPr>
        <w:spacing w:before="0" w:beforeAutospacing="0" w:after="0" w:afterAutospacing="0" w:line="288" w:lineRule="auto"/>
        <w:ind w:firstLine="624"/>
        <w:jc w:val="both"/>
        <w:rPr>
          <w:rFonts w:ascii="Calisto MT" w:hAnsi="Calisto MT"/>
          <w:sz w:val="20"/>
        </w:rPr>
      </w:pPr>
    </w:p>
    <w:p w14:paraId="143B88B0" w14:textId="77777777" w:rsidR="002A27F2" w:rsidRDefault="002A27F2" w:rsidP="002A27F2">
      <w:pPr>
        <w:spacing w:before="0" w:beforeAutospacing="0" w:after="0" w:afterAutospacing="0" w:line="288" w:lineRule="auto"/>
        <w:ind w:firstLine="624"/>
        <w:rPr>
          <w:rFonts w:ascii="Calisto MT" w:hAnsi="Calisto MT"/>
          <w:sz w:val="20"/>
        </w:rPr>
      </w:pPr>
      <w:r w:rsidRPr="002A27F2">
        <w:rPr>
          <w:rFonts w:ascii="Calisto MT" w:hAnsi="Calisto MT"/>
          <w:b/>
          <w:sz w:val="20"/>
        </w:rPr>
        <w:t>Tabel 1</w:t>
      </w:r>
      <w:r w:rsidR="00487B2E">
        <w:rPr>
          <w:rFonts w:ascii="Calisto MT" w:hAnsi="Calisto MT"/>
          <w:b/>
          <w:sz w:val="20"/>
        </w:rPr>
        <w:t>.</w:t>
      </w:r>
      <w:r>
        <w:rPr>
          <w:rFonts w:ascii="Calisto MT" w:hAnsi="Calisto MT"/>
          <w:sz w:val="20"/>
        </w:rPr>
        <w:t xml:space="preserve"> Perhitungan Hasil Komparasi</w:t>
      </w:r>
    </w:p>
    <w:tbl>
      <w:tblPr>
        <w:tblW w:w="8505" w:type="dxa"/>
        <w:tblLook w:val="04A0" w:firstRow="1" w:lastRow="0" w:firstColumn="1" w:lastColumn="0" w:noHBand="0" w:noVBand="1"/>
      </w:tblPr>
      <w:tblGrid>
        <w:gridCol w:w="567"/>
        <w:gridCol w:w="2691"/>
        <w:gridCol w:w="1984"/>
        <w:gridCol w:w="2129"/>
        <w:gridCol w:w="1134"/>
      </w:tblGrid>
      <w:tr w:rsidR="002A27F2" w14:paraId="6787C54D" w14:textId="77777777" w:rsidTr="00421185">
        <w:tc>
          <w:tcPr>
            <w:tcW w:w="567" w:type="dxa"/>
            <w:tcBorders>
              <w:top w:val="single" w:sz="4" w:space="0" w:color="auto"/>
              <w:bottom w:val="single" w:sz="4" w:space="0" w:color="auto"/>
            </w:tcBorders>
            <w:shd w:val="clear" w:color="auto" w:fill="auto"/>
          </w:tcPr>
          <w:p w14:paraId="4AF77E7C"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No.</w:t>
            </w:r>
          </w:p>
        </w:tc>
        <w:tc>
          <w:tcPr>
            <w:tcW w:w="2691" w:type="dxa"/>
            <w:tcBorders>
              <w:top w:val="single" w:sz="4" w:space="0" w:color="auto"/>
              <w:bottom w:val="single" w:sz="4" w:space="0" w:color="auto"/>
            </w:tcBorders>
            <w:shd w:val="clear" w:color="auto" w:fill="auto"/>
          </w:tcPr>
          <w:p w14:paraId="13BC3DE1"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Nama Item Pekerjaan</w:t>
            </w:r>
          </w:p>
        </w:tc>
        <w:tc>
          <w:tcPr>
            <w:tcW w:w="1984" w:type="dxa"/>
            <w:tcBorders>
              <w:top w:val="single" w:sz="4" w:space="0" w:color="auto"/>
              <w:bottom w:val="single" w:sz="4" w:space="0" w:color="auto"/>
            </w:tcBorders>
            <w:shd w:val="clear" w:color="auto" w:fill="auto"/>
          </w:tcPr>
          <w:p w14:paraId="379EAA9E"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Harga Satuan</w:t>
            </w:r>
          </w:p>
        </w:tc>
        <w:tc>
          <w:tcPr>
            <w:tcW w:w="2129" w:type="dxa"/>
            <w:tcBorders>
              <w:top w:val="single" w:sz="4" w:space="0" w:color="auto"/>
              <w:bottom w:val="single" w:sz="4" w:space="0" w:color="auto"/>
            </w:tcBorders>
            <w:shd w:val="clear" w:color="auto" w:fill="auto"/>
          </w:tcPr>
          <w:p w14:paraId="5D044CFC"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Selisih</w:t>
            </w:r>
          </w:p>
        </w:tc>
        <w:tc>
          <w:tcPr>
            <w:tcW w:w="1134" w:type="dxa"/>
            <w:tcBorders>
              <w:top w:val="single" w:sz="4" w:space="0" w:color="auto"/>
              <w:bottom w:val="single" w:sz="4" w:space="0" w:color="auto"/>
            </w:tcBorders>
            <w:shd w:val="clear" w:color="auto" w:fill="auto"/>
          </w:tcPr>
          <w:p w14:paraId="090A345F" w14:textId="77777777" w:rsidR="002A27F2" w:rsidRDefault="002A27F2" w:rsidP="00CA6FA9">
            <w:pPr>
              <w:spacing w:after="0" w:line="276" w:lineRule="auto"/>
              <w:rPr>
                <w:rFonts w:ascii="Times New Roman" w:hAnsi="Times New Roman"/>
                <w:bCs/>
                <w:w w:val="105"/>
                <w:sz w:val="18"/>
                <w:szCs w:val="18"/>
              </w:rPr>
            </w:pPr>
            <w:proofErr w:type="spellStart"/>
            <w:r>
              <w:rPr>
                <w:rFonts w:ascii="Times New Roman" w:hAnsi="Times New Roman"/>
                <w:bCs/>
                <w:w w:val="105"/>
                <w:sz w:val="18"/>
                <w:szCs w:val="18"/>
              </w:rPr>
              <w:t>Prosentase</w:t>
            </w:r>
            <w:proofErr w:type="spellEnd"/>
          </w:p>
        </w:tc>
      </w:tr>
      <w:tr w:rsidR="002A27F2" w14:paraId="088B9FCE" w14:textId="77777777" w:rsidTr="00421185">
        <w:tc>
          <w:tcPr>
            <w:tcW w:w="567" w:type="dxa"/>
            <w:tcBorders>
              <w:top w:val="single" w:sz="4" w:space="0" w:color="auto"/>
            </w:tcBorders>
            <w:shd w:val="clear" w:color="auto" w:fill="auto"/>
          </w:tcPr>
          <w:p w14:paraId="5EA8FBEE"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1.</w:t>
            </w:r>
          </w:p>
        </w:tc>
        <w:tc>
          <w:tcPr>
            <w:tcW w:w="7938" w:type="dxa"/>
            <w:gridSpan w:val="4"/>
            <w:tcBorders>
              <w:top w:val="single" w:sz="4" w:space="0" w:color="auto"/>
            </w:tcBorders>
            <w:shd w:val="clear" w:color="auto" w:fill="auto"/>
          </w:tcPr>
          <w:p w14:paraId="13D5B4F4" w14:textId="77777777" w:rsidR="002A27F2" w:rsidRDefault="002A27F2" w:rsidP="00487B2E">
            <w:pPr>
              <w:spacing w:after="0" w:line="276" w:lineRule="auto"/>
              <w:jc w:val="left"/>
              <w:rPr>
                <w:rFonts w:ascii="Times New Roman" w:hAnsi="Times New Roman"/>
                <w:b/>
                <w:sz w:val="18"/>
                <w:szCs w:val="18"/>
              </w:rPr>
            </w:pPr>
            <w:r>
              <w:rPr>
                <w:rFonts w:ascii="Times New Roman" w:hAnsi="Times New Roman"/>
                <w:b/>
                <w:w w:val="105"/>
                <w:sz w:val="18"/>
                <w:szCs w:val="18"/>
              </w:rPr>
              <w:t>Pekerjaan Galian Tanah</w:t>
            </w:r>
          </w:p>
        </w:tc>
      </w:tr>
      <w:tr w:rsidR="002A27F2" w14:paraId="623E226F" w14:textId="77777777" w:rsidTr="00421185">
        <w:trPr>
          <w:trHeight w:val="305"/>
        </w:trPr>
        <w:tc>
          <w:tcPr>
            <w:tcW w:w="567" w:type="dxa"/>
            <w:shd w:val="clear" w:color="auto" w:fill="auto"/>
          </w:tcPr>
          <w:p w14:paraId="6F7E46EC" w14:textId="77777777" w:rsidR="002A27F2" w:rsidRDefault="002A27F2" w:rsidP="00CA6FA9">
            <w:pPr>
              <w:spacing w:after="0" w:line="276" w:lineRule="auto"/>
              <w:rPr>
                <w:rFonts w:ascii="Times New Roman" w:hAnsi="Times New Roman"/>
                <w:bCs/>
                <w:w w:val="105"/>
                <w:sz w:val="18"/>
                <w:szCs w:val="18"/>
              </w:rPr>
            </w:pPr>
          </w:p>
        </w:tc>
        <w:tc>
          <w:tcPr>
            <w:tcW w:w="2691" w:type="dxa"/>
            <w:shd w:val="clear" w:color="auto" w:fill="auto"/>
          </w:tcPr>
          <w:p w14:paraId="5A73C890"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Sesuai AHSP</w:t>
            </w:r>
          </w:p>
        </w:tc>
        <w:tc>
          <w:tcPr>
            <w:tcW w:w="1984" w:type="dxa"/>
            <w:shd w:val="clear" w:color="auto" w:fill="auto"/>
          </w:tcPr>
          <w:p w14:paraId="26E22DD5"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70.743,38/m3</w:t>
            </w:r>
          </w:p>
        </w:tc>
        <w:tc>
          <w:tcPr>
            <w:tcW w:w="2129" w:type="dxa"/>
            <w:vMerge w:val="restart"/>
            <w:shd w:val="clear" w:color="auto" w:fill="auto"/>
          </w:tcPr>
          <w:p w14:paraId="4E04FEF9"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22.500,00</w:t>
            </w:r>
          </w:p>
        </w:tc>
        <w:tc>
          <w:tcPr>
            <w:tcW w:w="1134" w:type="dxa"/>
            <w:vMerge w:val="restart"/>
            <w:shd w:val="clear" w:color="auto" w:fill="auto"/>
          </w:tcPr>
          <w:p w14:paraId="30B671F2"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 xml:space="preserve">31,81% </w:t>
            </w:r>
          </w:p>
        </w:tc>
      </w:tr>
      <w:tr w:rsidR="002A27F2" w14:paraId="6AE7B3F2" w14:textId="77777777" w:rsidTr="00421185">
        <w:trPr>
          <w:trHeight w:val="290"/>
        </w:trPr>
        <w:tc>
          <w:tcPr>
            <w:tcW w:w="567" w:type="dxa"/>
            <w:shd w:val="clear" w:color="auto" w:fill="auto"/>
          </w:tcPr>
          <w:p w14:paraId="04BBEE25" w14:textId="77777777" w:rsidR="002A27F2" w:rsidRDefault="002A27F2" w:rsidP="00CA6FA9">
            <w:pPr>
              <w:spacing w:after="0" w:line="276" w:lineRule="auto"/>
              <w:rPr>
                <w:rFonts w:ascii="Times New Roman" w:hAnsi="Times New Roman"/>
                <w:bCs/>
                <w:w w:val="105"/>
                <w:sz w:val="18"/>
                <w:szCs w:val="18"/>
              </w:rPr>
            </w:pPr>
          </w:p>
        </w:tc>
        <w:tc>
          <w:tcPr>
            <w:tcW w:w="2691" w:type="dxa"/>
            <w:shd w:val="clear" w:color="auto" w:fill="auto"/>
          </w:tcPr>
          <w:p w14:paraId="38ABB18C"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 xml:space="preserve">Sesuai Penelitian </w:t>
            </w:r>
          </w:p>
        </w:tc>
        <w:tc>
          <w:tcPr>
            <w:tcW w:w="1984" w:type="dxa"/>
            <w:shd w:val="clear" w:color="auto" w:fill="auto"/>
          </w:tcPr>
          <w:p w14:paraId="2DC712DD"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48.234,38/m3</w:t>
            </w:r>
          </w:p>
        </w:tc>
        <w:tc>
          <w:tcPr>
            <w:tcW w:w="2129" w:type="dxa"/>
            <w:vMerge/>
            <w:shd w:val="clear" w:color="auto" w:fill="auto"/>
          </w:tcPr>
          <w:p w14:paraId="492B7B4E" w14:textId="77777777" w:rsidR="002A27F2" w:rsidRDefault="002A27F2" w:rsidP="00CA6FA9">
            <w:pPr>
              <w:spacing w:after="0" w:line="276" w:lineRule="auto"/>
              <w:rPr>
                <w:rFonts w:ascii="Times New Roman" w:hAnsi="Times New Roman"/>
                <w:bCs/>
                <w:w w:val="105"/>
                <w:sz w:val="18"/>
                <w:szCs w:val="18"/>
              </w:rPr>
            </w:pPr>
          </w:p>
        </w:tc>
        <w:tc>
          <w:tcPr>
            <w:tcW w:w="1134" w:type="dxa"/>
            <w:vMerge/>
            <w:shd w:val="clear" w:color="auto" w:fill="auto"/>
          </w:tcPr>
          <w:p w14:paraId="24264311" w14:textId="77777777" w:rsidR="002A27F2" w:rsidRDefault="002A27F2" w:rsidP="00CA6FA9">
            <w:pPr>
              <w:spacing w:after="0" w:line="276" w:lineRule="auto"/>
              <w:rPr>
                <w:rFonts w:ascii="Times New Roman" w:hAnsi="Times New Roman"/>
                <w:bCs/>
                <w:w w:val="105"/>
                <w:sz w:val="18"/>
                <w:szCs w:val="18"/>
              </w:rPr>
            </w:pPr>
          </w:p>
        </w:tc>
      </w:tr>
      <w:tr w:rsidR="002A27F2" w14:paraId="639C0403" w14:textId="77777777" w:rsidTr="00421185">
        <w:tc>
          <w:tcPr>
            <w:tcW w:w="567" w:type="dxa"/>
            <w:shd w:val="clear" w:color="auto" w:fill="auto"/>
          </w:tcPr>
          <w:p w14:paraId="55EF43C6"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2.</w:t>
            </w:r>
          </w:p>
        </w:tc>
        <w:tc>
          <w:tcPr>
            <w:tcW w:w="7938" w:type="dxa"/>
            <w:gridSpan w:val="4"/>
            <w:shd w:val="clear" w:color="auto" w:fill="auto"/>
          </w:tcPr>
          <w:p w14:paraId="5707DC51" w14:textId="28B97C35" w:rsidR="002A27F2" w:rsidRPr="00096176" w:rsidRDefault="002A27F2" w:rsidP="00487B2E">
            <w:pPr>
              <w:spacing w:after="0" w:line="276" w:lineRule="auto"/>
              <w:jc w:val="left"/>
              <w:rPr>
                <w:rFonts w:ascii="Times New Roman" w:hAnsi="Times New Roman"/>
                <w:b/>
                <w:sz w:val="18"/>
                <w:szCs w:val="18"/>
                <w:lang w:val="id-ID"/>
              </w:rPr>
            </w:pPr>
            <w:r>
              <w:rPr>
                <w:rFonts w:ascii="Times New Roman" w:hAnsi="Times New Roman"/>
                <w:b/>
                <w:w w:val="105"/>
                <w:sz w:val="18"/>
                <w:szCs w:val="18"/>
              </w:rPr>
              <w:t>Pekerjaan Beton</w:t>
            </w:r>
            <w:r w:rsidR="00096176">
              <w:rPr>
                <w:rFonts w:ascii="Times New Roman" w:hAnsi="Times New Roman"/>
                <w:b/>
                <w:w w:val="105"/>
                <w:sz w:val="18"/>
                <w:szCs w:val="18"/>
                <w:lang w:val="id-ID"/>
              </w:rPr>
              <w:t xml:space="preserve"> </w:t>
            </w:r>
            <w:r w:rsidR="00096176">
              <w:rPr>
                <w:rFonts w:ascii="Times New Roman" w:hAnsi="Times New Roman"/>
                <w:b/>
                <w:w w:val="105"/>
                <w:sz w:val="18"/>
                <w:szCs w:val="18"/>
                <w:lang w:val="id-ID"/>
              </w:rPr>
              <w:fldChar w:fldCharType="begin" w:fldLock="1"/>
            </w:r>
            <w:r w:rsidR="00D819F2">
              <w:rPr>
                <w:rFonts w:ascii="Times New Roman" w:hAnsi="Times New Roman"/>
                <w:b/>
                <w:w w:val="105"/>
                <w:sz w:val="18"/>
                <w:szCs w:val="18"/>
                <w:lang w:val="id-ID"/>
              </w:rPr>
              <w:instrText>ADDIN CSL_CITATION {"citationItems":[{"id":"ITEM-1","itemData":{"author":[{"dropping-particle":"","family":"Qomaruddin","given":"Mochammad","non-dropping-particle":"","parse-names":false,"suffix":""},{"dropping-particle":"","family":"Ariyanto","given":"Ariyanto","non-dropping-particle":"","parse-names":false,"suffix":""},{"dropping-particle":"","family":"Istianah","given":"Istianah","non-dropping-particle":"","parse-names":false,"suffix":""},{"dropping-particle":"","family":"Zahro","given":"Fatimatuz","non-dropping-particle":"","parse-names":false,"suffix":""}],"container-title":"Dinamika Rekayasa, Universitas Jenderal Soedirman","id":"ITEM-1","issue":"2","issued":{"date-parts":[["2020"]]},"title":"Pemanfaatan Limbah Plastik Menjadi Agregat Pada Mortar Geopolimer","type":"article-journal","volume":"16"},"uris":["http://www.mendeley.com/documents/?uuid=54152877-b099-43f8-902e-e38dcb86dff4"]}],"mendeley":{"formattedCitation":"[14]","plainTextFormattedCitation":"[14]","previouslyFormattedCitation":"[14]"},"properties":{"noteIndex":0},"schema":"https://github.com/citation-style-language/schema/raw/master/csl-citation.json"}</w:instrText>
            </w:r>
            <w:r w:rsidR="00096176">
              <w:rPr>
                <w:rFonts w:ascii="Times New Roman" w:hAnsi="Times New Roman"/>
                <w:b/>
                <w:w w:val="105"/>
                <w:sz w:val="18"/>
                <w:szCs w:val="18"/>
                <w:lang w:val="id-ID"/>
              </w:rPr>
              <w:fldChar w:fldCharType="separate"/>
            </w:r>
            <w:r w:rsidR="00D819F2" w:rsidRPr="00D819F2">
              <w:rPr>
                <w:rFonts w:ascii="Times New Roman" w:hAnsi="Times New Roman"/>
                <w:noProof/>
                <w:w w:val="105"/>
                <w:sz w:val="18"/>
                <w:szCs w:val="18"/>
                <w:lang w:val="id-ID"/>
              </w:rPr>
              <w:t>[14]</w:t>
            </w:r>
            <w:r w:rsidR="00096176">
              <w:rPr>
                <w:rFonts w:ascii="Times New Roman" w:hAnsi="Times New Roman"/>
                <w:b/>
                <w:w w:val="105"/>
                <w:sz w:val="18"/>
                <w:szCs w:val="18"/>
                <w:lang w:val="id-ID"/>
              </w:rPr>
              <w:fldChar w:fldCharType="end"/>
            </w:r>
          </w:p>
        </w:tc>
      </w:tr>
      <w:tr w:rsidR="002A27F2" w14:paraId="1E70A76F" w14:textId="77777777" w:rsidTr="00421185">
        <w:tc>
          <w:tcPr>
            <w:tcW w:w="567" w:type="dxa"/>
            <w:shd w:val="clear" w:color="auto" w:fill="auto"/>
          </w:tcPr>
          <w:p w14:paraId="7352D934" w14:textId="77777777" w:rsidR="002A27F2" w:rsidRDefault="002A27F2" w:rsidP="00CA6FA9">
            <w:pPr>
              <w:spacing w:after="0" w:line="276" w:lineRule="auto"/>
              <w:rPr>
                <w:rFonts w:ascii="Times New Roman" w:hAnsi="Times New Roman"/>
                <w:bCs/>
                <w:w w:val="105"/>
                <w:sz w:val="18"/>
                <w:szCs w:val="18"/>
              </w:rPr>
            </w:pPr>
          </w:p>
        </w:tc>
        <w:tc>
          <w:tcPr>
            <w:tcW w:w="2691" w:type="dxa"/>
            <w:shd w:val="clear" w:color="auto" w:fill="auto"/>
          </w:tcPr>
          <w:p w14:paraId="4C63923B"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Sesuai AHSP</w:t>
            </w:r>
          </w:p>
        </w:tc>
        <w:tc>
          <w:tcPr>
            <w:tcW w:w="1984" w:type="dxa"/>
            <w:shd w:val="clear" w:color="auto" w:fill="auto"/>
          </w:tcPr>
          <w:p w14:paraId="22EDC278"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1.181.840,16/m3</w:t>
            </w:r>
          </w:p>
        </w:tc>
        <w:tc>
          <w:tcPr>
            <w:tcW w:w="2129" w:type="dxa"/>
            <w:vMerge w:val="restart"/>
            <w:shd w:val="clear" w:color="auto" w:fill="auto"/>
          </w:tcPr>
          <w:p w14:paraId="164A31B0"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161.367,23/m3</w:t>
            </w:r>
          </w:p>
        </w:tc>
        <w:tc>
          <w:tcPr>
            <w:tcW w:w="1134" w:type="dxa"/>
            <w:vMerge w:val="restart"/>
            <w:shd w:val="clear" w:color="auto" w:fill="auto"/>
          </w:tcPr>
          <w:p w14:paraId="3760FA57"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13,65%</w:t>
            </w:r>
          </w:p>
        </w:tc>
      </w:tr>
      <w:tr w:rsidR="002A27F2" w14:paraId="5A9C4D41" w14:textId="77777777" w:rsidTr="00421185">
        <w:tc>
          <w:tcPr>
            <w:tcW w:w="567" w:type="dxa"/>
            <w:shd w:val="clear" w:color="auto" w:fill="auto"/>
          </w:tcPr>
          <w:p w14:paraId="62D42045" w14:textId="77777777" w:rsidR="002A27F2" w:rsidRDefault="002A27F2" w:rsidP="00CA6FA9">
            <w:pPr>
              <w:spacing w:after="0" w:line="276" w:lineRule="auto"/>
              <w:rPr>
                <w:rFonts w:ascii="Times New Roman" w:hAnsi="Times New Roman"/>
                <w:bCs/>
                <w:w w:val="105"/>
                <w:sz w:val="18"/>
                <w:szCs w:val="18"/>
              </w:rPr>
            </w:pPr>
          </w:p>
        </w:tc>
        <w:tc>
          <w:tcPr>
            <w:tcW w:w="2691" w:type="dxa"/>
            <w:shd w:val="clear" w:color="auto" w:fill="auto"/>
          </w:tcPr>
          <w:p w14:paraId="7EE6D3D3"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 xml:space="preserve">Sesuai Penelitian </w:t>
            </w:r>
          </w:p>
        </w:tc>
        <w:tc>
          <w:tcPr>
            <w:tcW w:w="1984" w:type="dxa"/>
            <w:shd w:val="clear" w:color="auto" w:fill="auto"/>
          </w:tcPr>
          <w:p w14:paraId="785940E8"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1.020.472,93/m3</w:t>
            </w:r>
          </w:p>
        </w:tc>
        <w:tc>
          <w:tcPr>
            <w:tcW w:w="2129" w:type="dxa"/>
            <w:vMerge/>
            <w:shd w:val="clear" w:color="auto" w:fill="auto"/>
          </w:tcPr>
          <w:p w14:paraId="131BFCD8" w14:textId="77777777" w:rsidR="002A27F2" w:rsidRDefault="002A27F2" w:rsidP="00CA6FA9">
            <w:pPr>
              <w:spacing w:after="0" w:line="276" w:lineRule="auto"/>
              <w:rPr>
                <w:rFonts w:ascii="Times New Roman" w:hAnsi="Times New Roman"/>
                <w:bCs/>
                <w:w w:val="105"/>
                <w:sz w:val="18"/>
                <w:szCs w:val="18"/>
              </w:rPr>
            </w:pPr>
          </w:p>
        </w:tc>
        <w:tc>
          <w:tcPr>
            <w:tcW w:w="1134" w:type="dxa"/>
            <w:vMerge/>
            <w:shd w:val="clear" w:color="auto" w:fill="auto"/>
          </w:tcPr>
          <w:p w14:paraId="33BFA7FC" w14:textId="77777777" w:rsidR="002A27F2" w:rsidRDefault="002A27F2" w:rsidP="00CA6FA9">
            <w:pPr>
              <w:spacing w:after="0" w:line="276" w:lineRule="auto"/>
              <w:rPr>
                <w:rFonts w:ascii="Times New Roman" w:hAnsi="Times New Roman"/>
                <w:bCs/>
                <w:w w:val="105"/>
                <w:sz w:val="18"/>
                <w:szCs w:val="18"/>
              </w:rPr>
            </w:pPr>
          </w:p>
        </w:tc>
      </w:tr>
      <w:tr w:rsidR="002A27F2" w14:paraId="57C15AB6" w14:textId="77777777" w:rsidTr="00421185">
        <w:tc>
          <w:tcPr>
            <w:tcW w:w="567" w:type="dxa"/>
            <w:shd w:val="clear" w:color="auto" w:fill="auto"/>
          </w:tcPr>
          <w:p w14:paraId="394CA73B"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3.</w:t>
            </w:r>
          </w:p>
        </w:tc>
        <w:tc>
          <w:tcPr>
            <w:tcW w:w="7938" w:type="dxa"/>
            <w:gridSpan w:val="4"/>
            <w:shd w:val="clear" w:color="auto" w:fill="auto"/>
          </w:tcPr>
          <w:p w14:paraId="4CB85C7F" w14:textId="77777777" w:rsidR="002A27F2" w:rsidRDefault="002A27F2" w:rsidP="00487B2E">
            <w:pPr>
              <w:spacing w:after="0" w:line="276" w:lineRule="auto"/>
              <w:jc w:val="left"/>
              <w:rPr>
                <w:rFonts w:ascii="Times New Roman" w:hAnsi="Times New Roman"/>
                <w:b/>
                <w:sz w:val="18"/>
                <w:szCs w:val="18"/>
              </w:rPr>
            </w:pPr>
            <w:r>
              <w:rPr>
                <w:rFonts w:ascii="Times New Roman" w:hAnsi="Times New Roman"/>
                <w:b/>
                <w:w w:val="105"/>
                <w:sz w:val="18"/>
                <w:szCs w:val="18"/>
              </w:rPr>
              <w:t>Pekerjaan Besi</w:t>
            </w:r>
          </w:p>
        </w:tc>
      </w:tr>
      <w:tr w:rsidR="002A27F2" w14:paraId="43B85FEB" w14:textId="77777777" w:rsidTr="00421185">
        <w:tc>
          <w:tcPr>
            <w:tcW w:w="567" w:type="dxa"/>
            <w:shd w:val="clear" w:color="auto" w:fill="auto"/>
          </w:tcPr>
          <w:p w14:paraId="2FC1EB82" w14:textId="77777777" w:rsidR="002A27F2" w:rsidRDefault="002A27F2" w:rsidP="00CA6FA9">
            <w:pPr>
              <w:spacing w:after="0" w:line="276" w:lineRule="auto"/>
              <w:rPr>
                <w:rFonts w:ascii="Times New Roman" w:hAnsi="Times New Roman"/>
                <w:bCs/>
                <w:w w:val="105"/>
                <w:sz w:val="18"/>
                <w:szCs w:val="18"/>
              </w:rPr>
            </w:pPr>
          </w:p>
        </w:tc>
        <w:tc>
          <w:tcPr>
            <w:tcW w:w="2691" w:type="dxa"/>
            <w:shd w:val="clear" w:color="auto" w:fill="auto"/>
          </w:tcPr>
          <w:p w14:paraId="3D74A993"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Sesuai AHSP</w:t>
            </w:r>
          </w:p>
        </w:tc>
        <w:tc>
          <w:tcPr>
            <w:tcW w:w="1984" w:type="dxa"/>
            <w:shd w:val="clear" w:color="auto" w:fill="auto"/>
          </w:tcPr>
          <w:p w14:paraId="3F9A53F4"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15.393,38/Kg</w:t>
            </w:r>
          </w:p>
        </w:tc>
        <w:tc>
          <w:tcPr>
            <w:tcW w:w="2129" w:type="dxa"/>
            <w:vMerge w:val="restart"/>
            <w:shd w:val="clear" w:color="auto" w:fill="auto"/>
          </w:tcPr>
          <w:p w14:paraId="1E939288"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2.059,88/Kg</w:t>
            </w:r>
          </w:p>
        </w:tc>
        <w:tc>
          <w:tcPr>
            <w:tcW w:w="1134" w:type="dxa"/>
            <w:vMerge w:val="restart"/>
            <w:shd w:val="clear" w:color="auto" w:fill="auto"/>
          </w:tcPr>
          <w:p w14:paraId="1E692B8C"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13,38%</w:t>
            </w:r>
          </w:p>
        </w:tc>
      </w:tr>
      <w:tr w:rsidR="002A27F2" w14:paraId="79709BF2" w14:textId="77777777" w:rsidTr="00421185">
        <w:tc>
          <w:tcPr>
            <w:tcW w:w="567" w:type="dxa"/>
            <w:shd w:val="clear" w:color="auto" w:fill="auto"/>
          </w:tcPr>
          <w:p w14:paraId="13448DD8" w14:textId="77777777" w:rsidR="002A27F2" w:rsidRDefault="002A27F2" w:rsidP="00CA6FA9">
            <w:pPr>
              <w:spacing w:after="0" w:line="276" w:lineRule="auto"/>
              <w:rPr>
                <w:rFonts w:ascii="Times New Roman" w:hAnsi="Times New Roman"/>
                <w:bCs/>
                <w:w w:val="105"/>
                <w:sz w:val="18"/>
                <w:szCs w:val="18"/>
              </w:rPr>
            </w:pPr>
          </w:p>
        </w:tc>
        <w:tc>
          <w:tcPr>
            <w:tcW w:w="2691" w:type="dxa"/>
            <w:shd w:val="clear" w:color="auto" w:fill="auto"/>
          </w:tcPr>
          <w:p w14:paraId="48025848"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 xml:space="preserve">Sesuai Penelitian </w:t>
            </w:r>
          </w:p>
        </w:tc>
        <w:tc>
          <w:tcPr>
            <w:tcW w:w="1984" w:type="dxa"/>
            <w:shd w:val="clear" w:color="auto" w:fill="auto"/>
          </w:tcPr>
          <w:p w14:paraId="1D01A091"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13.333,50/Kg</w:t>
            </w:r>
          </w:p>
        </w:tc>
        <w:tc>
          <w:tcPr>
            <w:tcW w:w="2129" w:type="dxa"/>
            <w:vMerge/>
            <w:shd w:val="clear" w:color="auto" w:fill="auto"/>
          </w:tcPr>
          <w:p w14:paraId="6279AF6B" w14:textId="77777777" w:rsidR="002A27F2" w:rsidRDefault="002A27F2" w:rsidP="00CA6FA9">
            <w:pPr>
              <w:spacing w:after="0" w:line="276" w:lineRule="auto"/>
              <w:rPr>
                <w:rFonts w:ascii="Times New Roman" w:hAnsi="Times New Roman"/>
                <w:bCs/>
                <w:w w:val="105"/>
                <w:sz w:val="18"/>
                <w:szCs w:val="18"/>
              </w:rPr>
            </w:pPr>
          </w:p>
        </w:tc>
        <w:tc>
          <w:tcPr>
            <w:tcW w:w="1134" w:type="dxa"/>
            <w:vMerge/>
            <w:shd w:val="clear" w:color="auto" w:fill="auto"/>
          </w:tcPr>
          <w:p w14:paraId="714B866B" w14:textId="77777777" w:rsidR="002A27F2" w:rsidRDefault="002A27F2" w:rsidP="00CA6FA9">
            <w:pPr>
              <w:spacing w:after="0" w:line="276" w:lineRule="auto"/>
              <w:rPr>
                <w:rFonts w:ascii="Times New Roman" w:hAnsi="Times New Roman"/>
                <w:bCs/>
                <w:w w:val="105"/>
                <w:sz w:val="18"/>
                <w:szCs w:val="18"/>
              </w:rPr>
            </w:pPr>
          </w:p>
        </w:tc>
      </w:tr>
      <w:tr w:rsidR="002A27F2" w14:paraId="51708768" w14:textId="77777777" w:rsidTr="00421185">
        <w:tc>
          <w:tcPr>
            <w:tcW w:w="567" w:type="dxa"/>
            <w:shd w:val="clear" w:color="auto" w:fill="auto"/>
          </w:tcPr>
          <w:p w14:paraId="701B9476"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4.</w:t>
            </w:r>
          </w:p>
        </w:tc>
        <w:tc>
          <w:tcPr>
            <w:tcW w:w="7938" w:type="dxa"/>
            <w:gridSpan w:val="4"/>
            <w:shd w:val="clear" w:color="auto" w:fill="auto"/>
          </w:tcPr>
          <w:p w14:paraId="6D1B7551" w14:textId="77777777" w:rsidR="002A27F2" w:rsidRDefault="002A27F2" w:rsidP="00487B2E">
            <w:pPr>
              <w:spacing w:after="0" w:line="276" w:lineRule="auto"/>
              <w:jc w:val="left"/>
              <w:rPr>
                <w:rFonts w:ascii="Times New Roman" w:hAnsi="Times New Roman"/>
                <w:b/>
                <w:sz w:val="18"/>
                <w:szCs w:val="18"/>
              </w:rPr>
            </w:pPr>
            <w:r>
              <w:rPr>
                <w:rFonts w:ascii="Times New Roman" w:hAnsi="Times New Roman"/>
                <w:b/>
                <w:w w:val="105"/>
                <w:sz w:val="18"/>
                <w:szCs w:val="18"/>
              </w:rPr>
              <w:t xml:space="preserve">Pekerjaan </w:t>
            </w:r>
            <w:proofErr w:type="spellStart"/>
            <w:r>
              <w:rPr>
                <w:rFonts w:ascii="Times New Roman" w:hAnsi="Times New Roman"/>
                <w:b/>
                <w:w w:val="105"/>
                <w:sz w:val="18"/>
                <w:szCs w:val="18"/>
              </w:rPr>
              <w:t>Bekisting</w:t>
            </w:r>
            <w:proofErr w:type="spellEnd"/>
            <w:r>
              <w:rPr>
                <w:rFonts w:ascii="Times New Roman" w:hAnsi="Times New Roman"/>
                <w:b/>
                <w:w w:val="105"/>
                <w:sz w:val="18"/>
                <w:szCs w:val="18"/>
              </w:rPr>
              <w:t xml:space="preserve"> </w:t>
            </w:r>
            <w:proofErr w:type="spellStart"/>
            <w:r>
              <w:rPr>
                <w:rFonts w:ascii="Times New Roman" w:hAnsi="Times New Roman"/>
                <w:b/>
                <w:w w:val="105"/>
                <w:sz w:val="18"/>
                <w:szCs w:val="18"/>
              </w:rPr>
              <w:t>Pondasi</w:t>
            </w:r>
            <w:proofErr w:type="spellEnd"/>
          </w:p>
        </w:tc>
      </w:tr>
      <w:tr w:rsidR="002A27F2" w14:paraId="400472A3" w14:textId="77777777" w:rsidTr="00421185">
        <w:tc>
          <w:tcPr>
            <w:tcW w:w="567" w:type="dxa"/>
            <w:shd w:val="clear" w:color="auto" w:fill="auto"/>
          </w:tcPr>
          <w:p w14:paraId="650778AC" w14:textId="77777777" w:rsidR="002A27F2" w:rsidRDefault="002A27F2" w:rsidP="00CA6FA9">
            <w:pPr>
              <w:spacing w:after="0" w:line="276" w:lineRule="auto"/>
              <w:rPr>
                <w:rFonts w:ascii="Times New Roman" w:hAnsi="Times New Roman"/>
                <w:bCs/>
                <w:w w:val="105"/>
                <w:sz w:val="18"/>
                <w:szCs w:val="18"/>
              </w:rPr>
            </w:pPr>
          </w:p>
        </w:tc>
        <w:tc>
          <w:tcPr>
            <w:tcW w:w="2691" w:type="dxa"/>
            <w:shd w:val="clear" w:color="auto" w:fill="auto"/>
          </w:tcPr>
          <w:p w14:paraId="6AAD3ACB"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Sesuai AHSP</w:t>
            </w:r>
          </w:p>
        </w:tc>
        <w:tc>
          <w:tcPr>
            <w:tcW w:w="1984" w:type="dxa"/>
            <w:shd w:val="clear" w:color="auto" w:fill="auto"/>
          </w:tcPr>
          <w:p w14:paraId="12B5758F"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131.951,25 /m2</w:t>
            </w:r>
          </w:p>
        </w:tc>
        <w:tc>
          <w:tcPr>
            <w:tcW w:w="2129" w:type="dxa"/>
            <w:vMerge w:val="restart"/>
            <w:shd w:val="clear" w:color="auto" w:fill="auto"/>
          </w:tcPr>
          <w:p w14:paraId="566BB36F"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38.880,00 /m2</w:t>
            </w:r>
          </w:p>
        </w:tc>
        <w:tc>
          <w:tcPr>
            <w:tcW w:w="1134" w:type="dxa"/>
            <w:vMerge w:val="restart"/>
            <w:shd w:val="clear" w:color="auto" w:fill="auto"/>
          </w:tcPr>
          <w:p w14:paraId="7CCF83E9"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29,47%</w:t>
            </w:r>
          </w:p>
        </w:tc>
      </w:tr>
      <w:tr w:rsidR="002A27F2" w14:paraId="5E0CA728" w14:textId="77777777" w:rsidTr="00421185">
        <w:tc>
          <w:tcPr>
            <w:tcW w:w="567" w:type="dxa"/>
            <w:shd w:val="clear" w:color="auto" w:fill="auto"/>
          </w:tcPr>
          <w:p w14:paraId="05AEADC3" w14:textId="77777777" w:rsidR="002A27F2" w:rsidRDefault="002A27F2" w:rsidP="00CA6FA9">
            <w:pPr>
              <w:spacing w:after="0" w:line="276" w:lineRule="auto"/>
              <w:rPr>
                <w:rFonts w:ascii="Times New Roman" w:hAnsi="Times New Roman"/>
                <w:bCs/>
                <w:w w:val="105"/>
                <w:sz w:val="18"/>
                <w:szCs w:val="18"/>
              </w:rPr>
            </w:pPr>
          </w:p>
        </w:tc>
        <w:tc>
          <w:tcPr>
            <w:tcW w:w="2691" w:type="dxa"/>
            <w:shd w:val="clear" w:color="auto" w:fill="auto"/>
          </w:tcPr>
          <w:p w14:paraId="194CBD73"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 xml:space="preserve">Sesuai Penelitian </w:t>
            </w:r>
          </w:p>
        </w:tc>
        <w:tc>
          <w:tcPr>
            <w:tcW w:w="1984" w:type="dxa"/>
            <w:shd w:val="clear" w:color="auto" w:fill="auto"/>
          </w:tcPr>
          <w:p w14:paraId="300CB3AE"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93.071,25 /m2</w:t>
            </w:r>
          </w:p>
        </w:tc>
        <w:tc>
          <w:tcPr>
            <w:tcW w:w="2129" w:type="dxa"/>
            <w:vMerge/>
            <w:shd w:val="clear" w:color="auto" w:fill="auto"/>
          </w:tcPr>
          <w:p w14:paraId="7255D7F3" w14:textId="77777777" w:rsidR="002A27F2" w:rsidRDefault="002A27F2" w:rsidP="00CA6FA9">
            <w:pPr>
              <w:spacing w:after="0" w:line="276" w:lineRule="auto"/>
              <w:rPr>
                <w:rFonts w:ascii="Times New Roman" w:hAnsi="Times New Roman"/>
                <w:bCs/>
                <w:w w:val="105"/>
                <w:sz w:val="18"/>
                <w:szCs w:val="18"/>
              </w:rPr>
            </w:pPr>
          </w:p>
        </w:tc>
        <w:tc>
          <w:tcPr>
            <w:tcW w:w="1134" w:type="dxa"/>
            <w:vMerge/>
            <w:shd w:val="clear" w:color="auto" w:fill="auto"/>
          </w:tcPr>
          <w:p w14:paraId="624A78E4" w14:textId="77777777" w:rsidR="002A27F2" w:rsidRDefault="002A27F2" w:rsidP="00CA6FA9">
            <w:pPr>
              <w:spacing w:after="0" w:line="276" w:lineRule="auto"/>
              <w:rPr>
                <w:rFonts w:ascii="Times New Roman" w:hAnsi="Times New Roman"/>
                <w:bCs/>
                <w:w w:val="105"/>
                <w:sz w:val="18"/>
                <w:szCs w:val="18"/>
              </w:rPr>
            </w:pPr>
          </w:p>
        </w:tc>
      </w:tr>
      <w:tr w:rsidR="002A27F2" w14:paraId="797EBF53" w14:textId="77777777" w:rsidTr="00421185">
        <w:tc>
          <w:tcPr>
            <w:tcW w:w="567" w:type="dxa"/>
            <w:shd w:val="clear" w:color="auto" w:fill="auto"/>
          </w:tcPr>
          <w:p w14:paraId="26758BB0"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5.</w:t>
            </w:r>
          </w:p>
        </w:tc>
        <w:tc>
          <w:tcPr>
            <w:tcW w:w="7938" w:type="dxa"/>
            <w:gridSpan w:val="4"/>
            <w:shd w:val="clear" w:color="auto" w:fill="auto"/>
          </w:tcPr>
          <w:p w14:paraId="067CB6D5" w14:textId="77777777" w:rsidR="002A27F2" w:rsidRDefault="002A27F2" w:rsidP="00487B2E">
            <w:pPr>
              <w:spacing w:after="0" w:line="276" w:lineRule="auto"/>
              <w:jc w:val="left"/>
              <w:rPr>
                <w:rFonts w:ascii="Times New Roman" w:hAnsi="Times New Roman"/>
                <w:b/>
                <w:sz w:val="18"/>
                <w:szCs w:val="18"/>
              </w:rPr>
            </w:pPr>
            <w:r>
              <w:rPr>
                <w:rFonts w:ascii="Times New Roman" w:hAnsi="Times New Roman"/>
                <w:b/>
                <w:w w:val="105"/>
                <w:sz w:val="18"/>
                <w:szCs w:val="18"/>
              </w:rPr>
              <w:t xml:space="preserve">Pekerjaan </w:t>
            </w:r>
            <w:proofErr w:type="spellStart"/>
            <w:r>
              <w:rPr>
                <w:rFonts w:ascii="Times New Roman" w:hAnsi="Times New Roman"/>
                <w:b/>
                <w:w w:val="105"/>
                <w:sz w:val="18"/>
                <w:szCs w:val="18"/>
              </w:rPr>
              <w:t>Bekisting</w:t>
            </w:r>
            <w:proofErr w:type="spellEnd"/>
            <w:r>
              <w:rPr>
                <w:rFonts w:ascii="Times New Roman" w:hAnsi="Times New Roman"/>
                <w:b/>
                <w:w w:val="105"/>
                <w:sz w:val="18"/>
                <w:szCs w:val="18"/>
              </w:rPr>
              <w:t xml:space="preserve"> </w:t>
            </w:r>
            <w:proofErr w:type="spellStart"/>
            <w:r>
              <w:rPr>
                <w:rFonts w:ascii="Times New Roman" w:hAnsi="Times New Roman"/>
                <w:b/>
                <w:w w:val="105"/>
                <w:sz w:val="18"/>
                <w:szCs w:val="18"/>
              </w:rPr>
              <w:t>Sloof</w:t>
            </w:r>
            <w:proofErr w:type="spellEnd"/>
          </w:p>
        </w:tc>
      </w:tr>
      <w:tr w:rsidR="002A27F2" w14:paraId="08BA061A" w14:textId="77777777" w:rsidTr="00421185">
        <w:tc>
          <w:tcPr>
            <w:tcW w:w="567" w:type="dxa"/>
            <w:shd w:val="clear" w:color="auto" w:fill="auto"/>
          </w:tcPr>
          <w:p w14:paraId="0E7ECAF7" w14:textId="77777777" w:rsidR="002A27F2" w:rsidRDefault="002A27F2" w:rsidP="00CA6FA9">
            <w:pPr>
              <w:spacing w:after="0" w:line="276" w:lineRule="auto"/>
              <w:rPr>
                <w:rFonts w:ascii="Times New Roman" w:hAnsi="Times New Roman"/>
                <w:bCs/>
                <w:w w:val="105"/>
                <w:sz w:val="18"/>
                <w:szCs w:val="18"/>
              </w:rPr>
            </w:pPr>
          </w:p>
        </w:tc>
        <w:tc>
          <w:tcPr>
            <w:tcW w:w="2691" w:type="dxa"/>
            <w:shd w:val="clear" w:color="auto" w:fill="auto"/>
          </w:tcPr>
          <w:p w14:paraId="313D2A4B"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Sesuai AHSP</w:t>
            </w:r>
          </w:p>
        </w:tc>
        <w:tc>
          <w:tcPr>
            <w:tcW w:w="1984" w:type="dxa"/>
            <w:shd w:val="clear" w:color="auto" w:fill="auto"/>
          </w:tcPr>
          <w:p w14:paraId="128C3A71"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137.576,25 /m2</w:t>
            </w:r>
          </w:p>
        </w:tc>
        <w:tc>
          <w:tcPr>
            <w:tcW w:w="2129" w:type="dxa"/>
            <w:vMerge w:val="restart"/>
            <w:shd w:val="clear" w:color="auto" w:fill="auto"/>
          </w:tcPr>
          <w:p w14:paraId="28AAC78F"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43.380,00 /m2</w:t>
            </w:r>
          </w:p>
        </w:tc>
        <w:tc>
          <w:tcPr>
            <w:tcW w:w="1134" w:type="dxa"/>
            <w:vMerge w:val="restart"/>
            <w:shd w:val="clear" w:color="auto" w:fill="auto"/>
          </w:tcPr>
          <w:p w14:paraId="3AB68FDE"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31,53%</w:t>
            </w:r>
          </w:p>
        </w:tc>
      </w:tr>
      <w:tr w:rsidR="002A27F2" w14:paraId="51D335F9" w14:textId="77777777" w:rsidTr="00421185">
        <w:tc>
          <w:tcPr>
            <w:tcW w:w="567" w:type="dxa"/>
            <w:shd w:val="clear" w:color="auto" w:fill="auto"/>
          </w:tcPr>
          <w:p w14:paraId="6388CDBD" w14:textId="77777777" w:rsidR="002A27F2" w:rsidRDefault="002A27F2" w:rsidP="00CA6FA9">
            <w:pPr>
              <w:spacing w:after="0" w:line="276" w:lineRule="auto"/>
              <w:rPr>
                <w:rFonts w:ascii="Times New Roman" w:hAnsi="Times New Roman"/>
                <w:bCs/>
                <w:w w:val="105"/>
                <w:sz w:val="18"/>
                <w:szCs w:val="18"/>
              </w:rPr>
            </w:pPr>
          </w:p>
        </w:tc>
        <w:tc>
          <w:tcPr>
            <w:tcW w:w="2691" w:type="dxa"/>
            <w:shd w:val="clear" w:color="auto" w:fill="auto"/>
          </w:tcPr>
          <w:p w14:paraId="1249B1A4"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 xml:space="preserve">Sesuai Penelitian </w:t>
            </w:r>
          </w:p>
        </w:tc>
        <w:tc>
          <w:tcPr>
            <w:tcW w:w="1984" w:type="dxa"/>
            <w:shd w:val="clear" w:color="auto" w:fill="auto"/>
          </w:tcPr>
          <w:p w14:paraId="30309C39"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94.196,25 /m2</w:t>
            </w:r>
          </w:p>
        </w:tc>
        <w:tc>
          <w:tcPr>
            <w:tcW w:w="2129" w:type="dxa"/>
            <w:vMerge/>
            <w:shd w:val="clear" w:color="auto" w:fill="auto"/>
          </w:tcPr>
          <w:p w14:paraId="53E600A9" w14:textId="77777777" w:rsidR="002A27F2" w:rsidRDefault="002A27F2" w:rsidP="00CA6FA9">
            <w:pPr>
              <w:spacing w:after="0" w:line="276" w:lineRule="auto"/>
              <w:rPr>
                <w:rFonts w:ascii="Times New Roman" w:hAnsi="Times New Roman"/>
                <w:bCs/>
                <w:w w:val="105"/>
                <w:sz w:val="18"/>
                <w:szCs w:val="18"/>
              </w:rPr>
            </w:pPr>
          </w:p>
        </w:tc>
        <w:tc>
          <w:tcPr>
            <w:tcW w:w="1134" w:type="dxa"/>
            <w:vMerge/>
            <w:shd w:val="clear" w:color="auto" w:fill="auto"/>
          </w:tcPr>
          <w:p w14:paraId="39B437F3" w14:textId="77777777" w:rsidR="002A27F2" w:rsidRDefault="002A27F2" w:rsidP="00CA6FA9">
            <w:pPr>
              <w:spacing w:after="0" w:line="276" w:lineRule="auto"/>
              <w:rPr>
                <w:rFonts w:ascii="Times New Roman" w:hAnsi="Times New Roman"/>
                <w:bCs/>
                <w:w w:val="105"/>
                <w:sz w:val="18"/>
                <w:szCs w:val="18"/>
              </w:rPr>
            </w:pPr>
          </w:p>
        </w:tc>
      </w:tr>
      <w:tr w:rsidR="002A27F2" w14:paraId="53F8AE73" w14:textId="77777777" w:rsidTr="00421185">
        <w:tc>
          <w:tcPr>
            <w:tcW w:w="567" w:type="dxa"/>
            <w:shd w:val="clear" w:color="auto" w:fill="auto"/>
          </w:tcPr>
          <w:p w14:paraId="2ECA8359"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6.</w:t>
            </w:r>
          </w:p>
        </w:tc>
        <w:tc>
          <w:tcPr>
            <w:tcW w:w="7938" w:type="dxa"/>
            <w:gridSpan w:val="4"/>
            <w:shd w:val="clear" w:color="auto" w:fill="auto"/>
          </w:tcPr>
          <w:p w14:paraId="2A1DCAC5" w14:textId="77777777" w:rsidR="002A27F2" w:rsidRDefault="002A27F2" w:rsidP="00487B2E">
            <w:pPr>
              <w:spacing w:after="0" w:line="276" w:lineRule="auto"/>
              <w:jc w:val="left"/>
              <w:rPr>
                <w:rFonts w:ascii="Times New Roman" w:hAnsi="Times New Roman"/>
                <w:b/>
                <w:sz w:val="18"/>
                <w:szCs w:val="18"/>
              </w:rPr>
            </w:pPr>
            <w:r>
              <w:rPr>
                <w:rFonts w:ascii="Times New Roman" w:hAnsi="Times New Roman"/>
                <w:b/>
                <w:w w:val="105"/>
                <w:sz w:val="18"/>
                <w:szCs w:val="18"/>
              </w:rPr>
              <w:t xml:space="preserve">Pekerjaan </w:t>
            </w:r>
            <w:proofErr w:type="spellStart"/>
            <w:r>
              <w:rPr>
                <w:rFonts w:ascii="Times New Roman" w:hAnsi="Times New Roman"/>
                <w:b/>
                <w:w w:val="105"/>
                <w:sz w:val="18"/>
                <w:szCs w:val="18"/>
              </w:rPr>
              <w:t>Bekisting</w:t>
            </w:r>
            <w:proofErr w:type="spellEnd"/>
            <w:r>
              <w:rPr>
                <w:rFonts w:ascii="Times New Roman" w:hAnsi="Times New Roman"/>
                <w:b/>
                <w:w w:val="105"/>
                <w:sz w:val="18"/>
                <w:szCs w:val="18"/>
              </w:rPr>
              <w:t xml:space="preserve"> Kolom</w:t>
            </w:r>
          </w:p>
        </w:tc>
      </w:tr>
      <w:tr w:rsidR="002A27F2" w14:paraId="33C88453" w14:textId="77777777" w:rsidTr="00421185">
        <w:tc>
          <w:tcPr>
            <w:tcW w:w="567" w:type="dxa"/>
            <w:shd w:val="clear" w:color="auto" w:fill="auto"/>
          </w:tcPr>
          <w:p w14:paraId="0649452D" w14:textId="77777777" w:rsidR="002A27F2" w:rsidRDefault="002A27F2" w:rsidP="00CA6FA9">
            <w:pPr>
              <w:spacing w:after="0" w:line="276" w:lineRule="auto"/>
              <w:rPr>
                <w:rFonts w:ascii="Times New Roman" w:hAnsi="Times New Roman"/>
                <w:bCs/>
                <w:w w:val="105"/>
                <w:sz w:val="18"/>
                <w:szCs w:val="18"/>
              </w:rPr>
            </w:pPr>
          </w:p>
        </w:tc>
        <w:tc>
          <w:tcPr>
            <w:tcW w:w="2691" w:type="dxa"/>
            <w:shd w:val="clear" w:color="auto" w:fill="auto"/>
          </w:tcPr>
          <w:p w14:paraId="43EF8931"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Sesuai AHSP</w:t>
            </w:r>
          </w:p>
        </w:tc>
        <w:tc>
          <w:tcPr>
            <w:tcW w:w="1984" w:type="dxa"/>
            <w:shd w:val="clear" w:color="auto" w:fill="auto"/>
          </w:tcPr>
          <w:p w14:paraId="576EFF55"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230.675,63 /m2</w:t>
            </w:r>
          </w:p>
        </w:tc>
        <w:tc>
          <w:tcPr>
            <w:tcW w:w="2129" w:type="dxa"/>
            <w:vMerge w:val="restart"/>
            <w:shd w:val="clear" w:color="auto" w:fill="auto"/>
          </w:tcPr>
          <w:p w14:paraId="5846343F"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98.865,00 /m2</w:t>
            </w:r>
          </w:p>
        </w:tc>
        <w:tc>
          <w:tcPr>
            <w:tcW w:w="1134" w:type="dxa"/>
            <w:vMerge w:val="restart"/>
            <w:shd w:val="clear" w:color="auto" w:fill="auto"/>
          </w:tcPr>
          <w:p w14:paraId="184F42F6"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42,86%</w:t>
            </w:r>
          </w:p>
        </w:tc>
      </w:tr>
      <w:tr w:rsidR="002A27F2" w14:paraId="1962C9E7" w14:textId="77777777" w:rsidTr="00421185">
        <w:tc>
          <w:tcPr>
            <w:tcW w:w="567" w:type="dxa"/>
            <w:shd w:val="clear" w:color="auto" w:fill="auto"/>
          </w:tcPr>
          <w:p w14:paraId="2E893D65" w14:textId="77777777" w:rsidR="002A27F2" w:rsidRDefault="002A27F2" w:rsidP="00CA6FA9">
            <w:pPr>
              <w:spacing w:after="0" w:line="276" w:lineRule="auto"/>
              <w:rPr>
                <w:rFonts w:ascii="Times New Roman" w:hAnsi="Times New Roman"/>
                <w:bCs/>
                <w:w w:val="105"/>
                <w:sz w:val="18"/>
                <w:szCs w:val="18"/>
              </w:rPr>
            </w:pPr>
          </w:p>
        </w:tc>
        <w:tc>
          <w:tcPr>
            <w:tcW w:w="2691" w:type="dxa"/>
            <w:shd w:val="clear" w:color="auto" w:fill="auto"/>
          </w:tcPr>
          <w:p w14:paraId="62050BFA"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 xml:space="preserve">Sesuai Penelitian </w:t>
            </w:r>
          </w:p>
        </w:tc>
        <w:tc>
          <w:tcPr>
            <w:tcW w:w="1984" w:type="dxa"/>
            <w:shd w:val="clear" w:color="auto" w:fill="auto"/>
          </w:tcPr>
          <w:p w14:paraId="76A9702D"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131.810,63 /m2</w:t>
            </w:r>
          </w:p>
        </w:tc>
        <w:tc>
          <w:tcPr>
            <w:tcW w:w="2129" w:type="dxa"/>
            <w:vMerge/>
            <w:shd w:val="clear" w:color="auto" w:fill="auto"/>
          </w:tcPr>
          <w:p w14:paraId="5D415FF0" w14:textId="77777777" w:rsidR="002A27F2" w:rsidRDefault="002A27F2" w:rsidP="00CA6FA9">
            <w:pPr>
              <w:spacing w:after="0" w:line="276" w:lineRule="auto"/>
              <w:rPr>
                <w:rFonts w:ascii="Times New Roman" w:hAnsi="Times New Roman"/>
                <w:bCs/>
                <w:w w:val="105"/>
                <w:sz w:val="18"/>
                <w:szCs w:val="18"/>
              </w:rPr>
            </w:pPr>
          </w:p>
        </w:tc>
        <w:tc>
          <w:tcPr>
            <w:tcW w:w="1134" w:type="dxa"/>
            <w:vMerge/>
            <w:shd w:val="clear" w:color="auto" w:fill="auto"/>
          </w:tcPr>
          <w:p w14:paraId="300A621D" w14:textId="77777777" w:rsidR="002A27F2" w:rsidRDefault="002A27F2" w:rsidP="00CA6FA9">
            <w:pPr>
              <w:spacing w:after="0" w:line="276" w:lineRule="auto"/>
              <w:rPr>
                <w:rFonts w:ascii="Times New Roman" w:hAnsi="Times New Roman"/>
                <w:bCs/>
                <w:w w:val="105"/>
                <w:sz w:val="18"/>
                <w:szCs w:val="18"/>
              </w:rPr>
            </w:pPr>
          </w:p>
        </w:tc>
      </w:tr>
      <w:tr w:rsidR="002A27F2" w14:paraId="0B0FE2CA" w14:textId="77777777" w:rsidTr="00421185">
        <w:tc>
          <w:tcPr>
            <w:tcW w:w="567" w:type="dxa"/>
            <w:shd w:val="clear" w:color="auto" w:fill="auto"/>
          </w:tcPr>
          <w:p w14:paraId="7DE874D0"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7.</w:t>
            </w:r>
          </w:p>
        </w:tc>
        <w:tc>
          <w:tcPr>
            <w:tcW w:w="7938" w:type="dxa"/>
            <w:gridSpan w:val="4"/>
            <w:shd w:val="clear" w:color="auto" w:fill="auto"/>
          </w:tcPr>
          <w:p w14:paraId="59D63DDB" w14:textId="77777777" w:rsidR="002A27F2" w:rsidRDefault="002A27F2" w:rsidP="00487B2E">
            <w:pPr>
              <w:spacing w:after="0" w:line="276" w:lineRule="auto"/>
              <w:jc w:val="left"/>
              <w:rPr>
                <w:rFonts w:ascii="Times New Roman" w:hAnsi="Times New Roman"/>
                <w:b/>
                <w:sz w:val="18"/>
                <w:szCs w:val="18"/>
              </w:rPr>
            </w:pPr>
            <w:r>
              <w:rPr>
                <w:rFonts w:ascii="Times New Roman" w:hAnsi="Times New Roman"/>
                <w:b/>
                <w:w w:val="105"/>
                <w:sz w:val="18"/>
                <w:szCs w:val="18"/>
              </w:rPr>
              <w:t xml:space="preserve">Pekerjaan </w:t>
            </w:r>
            <w:proofErr w:type="spellStart"/>
            <w:r>
              <w:rPr>
                <w:rFonts w:ascii="Times New Roman" w:hAnsi="Times New Roman"/>
                <w:b/>
                <w:w w:val="105"/>
                <w:sz w:val="18"/>
                <w:szCs w:val="18"/>
              </w:rPr>
              <w:t>Bekisting</w:t>
            </w:r>
            <w:proofErr w:type="spellEnd"/>
            <w:r>
              <w:rPr>
                <w:rFonts w:ascii="Times New Roman" w:hAnsi="Times New Roman"/>
                <w:b/>
                <w:w w:val="105"/>
                <w:sz w:val="18"/>
                <w:szCs w:val="18"/>
              </w:rPr>
              <w:t xml:space="preserve"> Balok</w:t>
            </w:r>
          </w:p>
        </w:tc>
      </w:tr>
      <w:tr w:rsidR="002A27F2" w14:paraId="10CC1411" w14:textId="77777777" w:rsidTr="00421185">
        <w:tc>
          <w:tcPr>
            <w:tcW w:w="567" w:type="dxa"/>
            <w:shd w:val="clear" w:color="auto" w:fill="auto"/>
          </w:tcPr>
          <w:p w14:paraId="7B7C05E5" w14:textId="77777777" w:rsidR="002A27F2" w:rsidRDefault="002A27F2" w:rsidP="00CA6FA9">
            <w:pPr>
              <w:spacing w:after="0" w:line="276" w:lineRule="auto"/>
              <w:rPr>
                <w:rFonts w:ascii="Times New Roman" w:hAnsi="Times New Roman"/>
                <w:bCs/>
                <w:w w:val="105"/>
                <w:sz w:val="18"/>
                <w:szCs w:val="18"/>
              </w:rPr>
            </w:pPr>
          </w:p>
        </w:tc>
        <w:tc>
          <w:tcPr>
            <w:tcW w:w="2691" w:type="dxa"/>
            <w:shd w:val="clear" w:color="auto" w:fill="auto"/>
          </w:tcPr>
          <w:p w14:paraId="5FFB09F7"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Sesuai AHSP</w:t>
            </w:r>
          </w:p>
        </w:tc>
        <w:tc>
          <w:tcPr>
            <w:tcW w:w="1984" w:type="dxa"/>
            <w:shd w:val="clear" w:color="auto" w:fill="auto"/>
          </w:tcPr>
          <w:p w14:paraId="3CBA3899"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234.050,63 /m2</w:t>
            </w:r>
          </w:p>
        </w:tc>
        <w:tc>
          <w:tcPr>
            <w:tcW w:w="2129" w:type="dxa"/>
            <w:vMerge w:val="restart"/>
            <w:shd w:val="clear" w:color="auto" w:fill="auto"/>
          </w:tcPr>
          <w:p w14:paraId="4F1A26B0"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99.808,13 /m2</w:t>
            </w:r>
          </w:p>
        </w:tc>
        <w:tc>
          <w:tcPr>
            <w:tcW w:w="1134" w:type="dxa"/>
            <w:vMerge w:val="restart"/>
            <w:shd w:val="clear" w:color="auto" w:fill="auto"/>
          </w:tcPr>
          <w:p w14:paraId="394B175D"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42,64%</w:t>
            </w:r>
          </w:p>
        </w:tc>
      </w:tr>
      <w:tr w:rsidR="002A27F2" w14:paraId="16D36E82" w14:textId="77777777" w:rsidTr="00421185">
        <w:tc>
          <w:tcPr>
            <w:tcW w:w="567" w:type="dxa"/>
            <w:shd w:val="clear" w:color="auto" w:fill="auto"/>
          </w:tcPr>
          <w:p w14:paraId="002A9C62" w14:textId="77777777" w:rsidR="002A27F2" w:rsidRDefault="002A27F2" w:rsidP="00CA6FA9">
            <w:pPr>
              <w:spacing w:after="0" w:line="276" w:lineRule="auto"/>
              <w:rPr>
                <w:rFonts w:ascii="Times New Roman" w:hAnsi="Times New Roman"/>
                <w:bCs/>
                <w:w w:val="105"/>
                <w:sz w:val="18"/>
                <w:szCs w:val="18"/>
              </w:rPr>
            </w:pPr>
          </w:p>
        </w:tc>
        <w:tc>
          <w:tcPr>
            <w:tcW w:w="2691" w:type="dxa"/>
            <w:shd w:val="clear" w:color="auto" w:fill="auto"/>
          </w:tcPr>
          <w:p w14:paraId="7DBE04A9"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 xml:space="preserve">Sesuai Penelitian </w:t>
            </w:r>
          </w:p>
        </w:tc>
        <w:tc>
          <w:tcPr>
            <w:tcW w:w="1984" w:type="dxa"/>
            <w:shd w:val="clear" w:color="auto" w:fill="auto"/>
          </w:tcPr>
          <w:p w14:paraId="7DC5B5E9"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134.242,50 /m2</w:t>
            </w:r>
          </w:p>
        </w:tc>
        <w:tc>
          <w:tcPr>
            <w:tcW w:w="2129" w:type="dxa"/>
            <w:vMerge/>
            <w:shd w:val="clear" w:color="auto" w:fill="auto"/>
          </w:tcPr>
          <w:p w14:paraId="24E0B73D" w14:textId="77777777" w:rsidR="002A27F2" w:rsidRDefault="002A27F2" w:rsidP="00CA6FA9">
            <w:pPr>
              <w:spacing w:after="0" w:line="276" w:lineRule="auto"/>
              <w:rPr>
                <w:rFonts w:ascii="Times New Roman" w:hAnsi="Times New Roman"/>
                <w:bCs/>
                <w:w w:val="105"/>
                <w:sz w:val="18"/>
                <w:szCs w:val="18"/>
              </w:rPr>
            </w:pPr>
          </w:p>
        </w:tc>
        <w:tc>
          <w:tcPr>
            <w:tcW w:w="1134" w:type="dxa"/>
            <w:vMerge/>
            <w:shd w:val="clear" w:color="auto" w:fill="auto"/>
          </w:tcPr>
          <w:p w14:paraId="5BE261EB" w14:textId="77777777" w:rsidR="002A27F2" w:rsidRDefault="002A27F2" w:rsidP="00CA6FA9">
            <w:pPr>
              <w:spacing w:after="0" w:line="276" w:lineRule="auto"/>
              <w:rPr>
                <w:rFonts w:ascii="Times New Roman" w:hAnsi="Times New Roman"/>
                <w:bCs/>
                <w:w w:val="105"/>
                <w:sz w:val="18"/>
                <w:szCs w:val="18"/>
              </w:rPr>
            </w:pPr>
          </w:p>
        </w:tc>
      </w:tr>
      <w:tr w:rsidR="002A27F2" w14:paraId="6964FA0C" w14:textId="77777777" w:rsidTr="00421185">
        <w:tc>
          <w:tcPr>
            <w:tcW w:w="567" w:type="dxa"/>
            <w:shd w:val="clear" w:color="auto" w:fill="auto"/>
          </w:tcPr>
          <w:p w14:paraId="4843278D"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8.</w:t>
            </w:r>
          </w:p>
        </w:tc>
        <w:tc>
          <w:tcPr>
            <w:tcW w:w="7938" w:type="dxa"/>
            <w:gridSpan w:val="4"/>
            <w:shd w:val="clear" w:color="auto" w:fill="auto"/>
          </w:tcPr>
          <w:p w14:paraId="53511A26" w14:textId="77777777" w:rsidR="002A27F2" w:rsidRDefault="002A27F2" w:rsidP="00487B2E">
            <w:pPr>
              <w:spacing w:after="0" w:line="276" w:lineRule="auto"/>
              <w:jc w:val="left"/>
              <w:rPr>
                <w:rFonts w:ascii="Times New Roman" w:hAnsi="Times New Roman"/>
                <w:b/>
                <w:sz w:val="18"/>
                <w:szCs w:val="18"/>
              </w:rPr>
            </w:pPr>
            <w:r>
              <w:rPr>
                <w:rFonts w:ascii="Times New Roman" w:hAnsi="Times New Roman"/>
                <w:b/>
                <w:w w:val="105"/>
                <w:sz w:val="18"/>
                <w:szCs w:val="18"/>
              </w:rPr>
              <w:t>Pekerjaan Dinding Bata Merah</w:t>
            </w:r>
          </w:p>
        </w:tc>
      </w:tr>
      <w:tr w:rsidR="002A27F2" w14:paraId="339DB5D1" w14:textId="77777777" w:rsidTr="00421185">
        <w:tc>
          <w:tcPr>
            <w:tcW w:w="567" w:type="dxa"/>
            <w:shd w:val="clear" w:color="auto" w:fill="auto"/>
          </w:tcPr>
          <w:p w14:paraId="61D97AD2" w14:textId="77777777" w:rsidR="002A27F2" w:rsidRDefault="002A27F2" w:rsidP="00CA6FA9">
            <w:pPr>
              <w:spacing w:after="0" w:line="276" w:lineRule="auto"/>
              <w:rPr>
                <w:rFonts w:ascii="Times New Roman" w:hAnsi="Times New Roman"/>
                <w:bCs/>
                <w:w w:val="105"/>
                <w:sz w:val="18"/>
                <w:szCs w:val="18"/>
              </w:rPr>
            </w:pPr>
          </w:p>
        </w:tc>
        <w:tc>
          <w:tcPr>
            <w:tcW w:w="2691" w:type="dxa"/>
            <w:shd w:val="clear" w:color="auto" w:fill="auto"/>
          </w:tcPr>
          <w:p w14:paraId="6F49A9AC"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Sesuai AHSP</w:t>
            </w:r>
          </w:p>
        </w:tc>
        <w:tc>
          <w:tcPr>
            <w:tcW w:w="1984" w:type="dxa"/>
            <w:shd w:val="clear" w:color="auto" w:fill="auto"/>
          </w:tcPr>
          <w:p w14:paraId="77FF0E16"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125.652,38 /m2</w:t>
            </w:r>
          </w:p>
        </w:tc>
        <w:tc>
          <w:tcPr>
            <w:tcW w:w="2129" w:type="dxa"/>
            <w:vMerge w:val="restart"/>
            <w:shd w:val="clear" w:color="auto" w:fill="auto"/>
          </w:tcPr>
          <w:p w14:paraId="0ECC63B2"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36.860,63 /m2</w:t>
            </w:r>
          </w:p>
        </w:tc>
        <w:tc>
          <w:tcPr>
            <w:tcW w:w="1134" w:type="dxa"/>
            <w:vMerge w:val="restart"/>
            <w:shd w:val="clear" w:color="auto" w:fill="auto"/>
          </w:tcPr>
          <w:p w14:paraId="52196753"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29,34%</w:t>
            </w:r>
          </w:p>
        </w:tc>
      </w:tr>
      <w:tr w:rsidR="002A27F2" w14:paraId="132256D4" w14:textId="77777777" w:rsidTr="00421185">
        <w:tc>
          <w:tcPr>
            <w:tcW w:w="567" w:type="dxa"/>
            <w:shd w:val="clear" w:color="auto" w:fill="auto"/>
          </w:tcPr>
          <w:p w14:paraId="4454E486" w14:textId="77777777" w:rsidR="002A27F2" w:rsidRDefault="002A27F2" w:rsidP="00CA6FA9">
            <w:pPr>
              <w:spacing w:after="0" w:line="276" w:lineRule="auto"/>
              <w:rPr>
                <w:rFonts w:ascii="Times New Roman" w:hAnsi="Times New Roman"/>
                <w:bCs/>
                <w:w w:val="105"/>
                <w:sz w:val="18"/>
                <w:szCs w:val="18"/>
              </w:rPr>
            </w:pPr>
          </w:p>
        </w:tc>
        <w:tc>
          <w:tcPr>
            <w:tcW w:w="2691" w:type="dxa"/>
            <w:shd w:val="clear" w:color="auto" w:fill="auto"/>
          </w:tcPr>
          <w:p w14:paraId="07CFBB1B"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 xml:space="preserve">Sesuai Penelitian </w:t>
            </w:r>
          </w:p>
        </w:tc>
        <w:tc>
          <w:tcPr>
            <w:tcW w:w="1984" w:type="dxa"/>
            <w:shd w:val="clear" w:color="auto" w:fill="auto"/>
          </w:tcPr>
          <w:p w14:paraId="4749A6CB"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88.791,75 /m2</w:t>
            </w:r>
          </w:p>
        </w:tc>
        <w:tc>
          <w:tcPr>
            <w:tcW w:w="2129" w:type="dxa"/>
            <w:vMerge/>
            <w:shd w:val="clear" w:color="auto" w:fill="auto"/>
          </w:tcPr>
          <w:p w14:paraId="6F90851F" w14:textId="77777777" w:rsidR="002A27F2" w:rsidRDefault="002A27F2" w:rsidP="00CA6FA9">
            <w:pPr>
              <w:spacing w:after="0" w:line="276" w:lineRule="auto"/>
              <w:rPr>
                <w:rFonts w:ascii="Times New Roman" w:hAnsi="Times New Roman"/>
                <w:bCs/>
                <w:w w:val="105"/>
                <w:sz w:val="18"/>
                <w:szCs w:val="18"/>
              </w:rPr>
            </w:pPr>
          </w:p>
        </w:tc>
        <w:tc>
          <w:tcPr>
            <w:tcW w:w="1134" w:type="dxa"/>
            <w:vMerge/>
            <w:shd w:val="clear" w:color="auto" w:fill="auto"/>
          </w:tcPr>
          <w:p w14:paraId="164FEC20" w14:textId="77777777" w:rsidR="002A27F2" w:rsidRDefault="002A27F2" w:rsidP="00CA6FA9">
            <w:pPr>
              <w:spacing w:after="0" w:line="276" w:lineRule="auto"/>
              <w:rPr>
                <w:rFonts w:ascii="Times New Roman" w:hAnsi="Times New Roman"/>
                <w:bCs/>
                <w:w w:val="105"/>
                <w:sz w:val="18"/>
                <w:szCs w:val="18"/>
              </w:rPr>
            </w:pPr>
          </w:p>
        </w:tc>
      </w:tr>
      <w:tr w:rsidR="002A27F2" w14:paraId="26BE9E22" w14:textId="77777777" w:rsidTr="00421185">
        <w:tc>
          <w:tcPr>
            <w:tcW w:w="567" w:type="dxa"/>
            <w:shd w:val="clear" w:color="auto" w:fill="auto"/>
          </w:tcPr>
          <w:p w14:paraId="2769B645"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9.</w:t>
            </w:r>
          </w:p>
        </w:tc>
        <w:tc>
          <w:tcPr>
            <w:tcW w:w="7938" w:type="dxa"/>
            <w:gridSpan w:val="4"/>
            <w:shd w:val="clear" w:color="auto" w:fill="auto"/>
          </w:tcPr>
          <w:p w14:paraId="1D8231D6" w14:textId="77777777" w:rsidR="002A27F2" w:rsidRDefault="002A27F2" w:rsidP="00487B2E">
            <w:pPr>
              <w:spacing w:after="0" w:line="276" w:lineRule="auto"/>
              <w:jc w:val="left"/>
              <w:rPr>
                <w:rFonts w:ascii="Times New Roman" w:hAnsi="Times New Roman"/>
                <w:b/>
                <w:sz w:val="18"/>
                <w:szCs w:val="18"/>
              </w:rPr>
            </w:pPr>
            <w:r>
              <w:rPr>
                <w:rFonts w:ascii="Times New Roman" w:hAnsi="Times New Roman"/>
                <w:b/>
                <w:w w:val="105"/>
                <w:sz w:val="18"/>
                <w:szCs w:val="18"/>
              </w:rPr>
              <w:t>Pekerjaan Plesteran</w:t>
            </w:r>
          </w:p>
        </w:tc>
      </w:tr>
      <w:tr w:rsidR="002A27F2" w14:paraId="54382846" w14:textId="77777777" w:rsidTr="00421185">
        <w:tc>
          <w:tcPr>
            <w:tcW w:w="567" w:type="dxa"/>
            <w:shd w:val="clear" w:color="auto" w:fill="auto"/>
          </w:tcPr>
          <w:p w14:paraId="79C54B73" w14:textId="77777777" w:rsidR="002A27F2" w:rsidRDefault="002A27F2" w:rsidP="00CA6FA9">
            <w:pPr>
              <w:spacing w:after="0" w:line="276" w:lineRule="auto"/>
              <w:rPr>
                <w:rFonts w:ascii="Times New Roman" w:hAnsi="Times New Roman"/>
                <w:bCs/>
                <w:w w:val="105"/>
                <w:sz w:val="18"/>
                <w:szCs w:val="18"/>
              </w:rPr>
            </w:pPr>
          </w:p>
        </w:tc>
        <w:tc>
          <w:tcPr>
            <w:tcW w:w="2691" w:type="dxa"/>
            <w:shd w:val="clear" w:color="auto" w:fill="auto"/>
          </w:tcPr>
          <w:p w14:paraId="20EC7776"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Sesuai AHSP</w:t>
            </w:r>
          </w:p>
        </w:tc>
        <w:tc>
          <w:tcPr>
            <w:tcW w:w="1984" w:type="dxa"/>
            <w:shd w:val="clear" w:color="auto" w:fill="auto"/>
          </w:tcPr>
          <w:p w14:paraId="2AAFA6EF"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67.799,03 /m2</w:t>
            </w:r>
          </w:p>
        </w:tc>
        <w:tc>
          <w:tcPr>
            <w:tcW w:w="2129" w:type="dxa"/>
            <w:vMerge w:val="restart"/>
            <w:shd w:val="clear" w:color="auto" w:fill="auto"/>
          </w:tcPr>
          <w:p w14:paraId="2FA3FA17"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38.137,50 /m2</w:t>
            </w:r>
          </w:p>
        </w:tc>
        <w:tc>
          <w:tcPr>
            <w:tcW w:w="1134" w:type="dxa"/>
            <w:vMerge w:val="restart"/>
            <w:shd w:val="clear" w:color="auto" w:fill="auto"/>
          </w:tcPr>
          <w:p w14:paraId="40BE00F9"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56,25%</w:t>
            </w:r>
          </w:p>
        </w:tc>
      </w:tr>
      <w:tr w:rsidR="002A27F2" w14:paraId="15F8A580" w14:textId="77777777" w:rsidTr="00421185">
        <w:tc>
          <w:tcPr>
            <w:tcW w:w="567" w:type="dxa"/>
            <w:shd w:val="clear" w:color="auto" w:fill="auto"/>
          </w:tcPr>
          <w:p w14:paraId="096DDAC7" w14:textId="77777777" w:rsidR="002A27F2" w:rsidRDefault="002A27F2" w:rsidP="00CA6FA9">
            <w:pPr>
              <w:spacing w:after="0" w:line="276" w:lineRule="auto"/>
              <w:rPr>
                <w:rFonts w:ascii="Times New Roman" w:hAnsi="Times New Roman"/>
                <w:bCs/>
                <w:w w:val="105"/>
                <w:sz w:val="18"/>
                <w:szCs w:val="18"/>
              </w:rPr>
            </w:pPr>
          </w:p>
        </w:tc>
        <w:tc>
          <w:tcPr>
            <w:tcW w:w="2691" w:type="dxa"/>
            <w:shd w:val="clear" w:color="auto" w:fill="auto"/>
          </w:tcPr>
          <w:p w14:paraId="566EB37F"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 xml:space="preserve">Sesuai Penelitian </w:t>
            </w:r>
          </w:p>
        </w:tc>
        <w:tc>
          <w:tcPr>
            <w:tcW w:w="1984" w:type="dxa"/>
            <w:shd w:val="clear" w:color="auto" w:fill="auto"/>
          </w:tcPr>
          <w:p w14:paraId="6FE8F99B"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29.661,53 /m2</w:t>
            </w:r>
          </w:p>
        </w:tc>
        <w:tc>
          <w:tcPr>
            <w:tcW w:w="2129" w:type="dxa"/>
            <w:vMerge/>
            <w:shd w:val="clear" w:color="auto" w:fill="auto"/>
          </w:tcPr>
          <w:p w14:paraId="57BCB3C8" w14:textId="77777777" w:rsidR="002A27F2" w:rsidRDefault="002A27F2" w:rsidP="00CA6FA9">
            <w:pPr>
              <w:spacing w:after="0" w:line="276" w:lineRule="auto"/>
              <w:rPr>
                <w:rFonts w:ascii="Times New Roman" w:hAnsi="Times New Roman"/>
                <w:bCs/>
                <w:w w:val="105"/>
                <w:sz w:val="18"/>
                <w:szCs w:val="18"/>
              </w:rPr>
            </w:pPr>
          </w:p>
        </w:tc>
        <w:tc>
          <w:tcPr>
            <w:tcW w:w="1134" w:type="dxa"/>
            <w:vMerge/>
            <w:shd w:val="clear" w:color="auto" w:fill="auto"/>
          </w:tcPr>
          <w:p w14:paraId="7D49DEE3" w14:textId="77777777" w:rsidR="002A27F2" w:rsidRDefault="002A27F2" w:rsidP="00CA6FA9">
            <w:pPr>
              <w:spacing w:after="0" w:line="276" w:lineRule="auto"/>
              <w:rPr>
                <w:rFonts w:ascii="Times New Roman" w:hAnsi="Times New Roman"/>
                <w:bCs/>
                <w:w w:val="105"/>
                <w:sz w:val="18"/>
                <w:szCs w:val="18"/>
              </w:rPr>
            </w:pPr>
          </w:p>
        </w:tc>
      </w:tr>
      <w:tr w:rsidR="002A27F2" w14:paraId="314A5EE2" w14:textId="77777777" w:rsidTr="00421185">
        <w:trPr>
          <w:trHeight w:val="155"/>
        </w:trPr>
        <w:tc>
          <w:tcPr>
            <w:tcW w:w="567" w:type="dxa"/>
            <w:shd w:val="clear" w:color="auto" w:fill="auto"/>
          </w:tcPr>
          <w:p w14:paraId="7EF1DCDD"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10.</w:t>
            </w:r>
          </w:p>
        </w:tc>
        <w:tc>
          <w:tcPr>
            <w:tcW w:w="7938" w:type="dxa"/>
            <w:gridSpan w:val="4"/>
            <w:shd w:val="clear" w:color="auto" w:fill="auto"/>
          </w:tcPr>
          <w:p w14:paraId="1FB3016C" w14:textId="77777777" w:rsidR="002A27F2" w:rsidRDefault="002A27F2" w:rsidP="00487B2E">
            <w:pPr>
              <w:spacing w:after="0" w:line="276" w:lineRule="auto"/>
              <w:jc w:val="left"/>
              <w:rPr>
                <w:rFonts w:ascii="Times New Roman" w:hAnsi="Times New Roman"/>
                <w:b/>
                <w:sz w:val="18"/>
                <w:szCs w:val="18"/>
              </w:rPr>
            </w:pPr>
            <w:r>
              <w:rPr>
                <w:rFonts w:ascii="Times New Roman" w:hAnsi="Times New Roman"/>
                <w:b/>
                <w:w w:val="105"/>
                <w:sz w:val="18"/>
                <w:szCs w:val="18"/>
              </w:rPr>
              <w:t>Pekerjaan Acian</w:t>
            </w:r>
          </w:p>
        </w:tc>
      </w:tr>
      <w:tr w:rsidR="002A27F2" w14:paraId="731D6145" w14:textId="77777777" w:rsidTr="00421185">
        <w:tc>
          <w:tcPr>
            <w:tcW w:w="567" w:type="dxa"/>
            <w:shd w:val="clear" w:color="auto" w:fill="auto"/>
          </w:tcPr>
          <w:p w14:paraId="0D26C4FE" w14:textId="77777777" w:rsidR="002A27F2" w:rsidRDefault="002A27F2" w:rsidP="00CA6FA9">
            <w:pPr>
              <w:spacing w:after="0" w:line="276" w:lineRule="auto"/>
              <w:rPr>
                <w:rFonts w:ascii="Times New Roman" w:hAnsi="Times New Roman"/>
                <w:bCs/>
                <w:w w:val="105"/>
                <w:sz w:val="18"/>
                <w:szCs w:val="18"/>
              </w:rPr>
            </w:pPr>
          </w:p>
        </w:tc>
        <w:tc>
          <w:tcPr>
            <w:tcW w:w="2691" w:type="dxa"/>
            <w:shd w:val="clear" w:color="auto" w:fill="auto"/>
          </w:tcPr>
          <w:p w14:paraId="2360034A"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Sesuai AHSP</w:t>
            </w:r>
          </w:p>
        </w:tc>
        <w:tc>
          <w:tcPr>
            <w:tcW w:w="1984" w:type="dxa"/>
            <w:shd w:val="clear" w:color="auto" w:fill="auto"/>
          </w:tcPr>
          <w:p w14:paraId="356AFE82"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36.534,38 /m2</w:t>
            </w:r>
          </w:p>
        </w:tc>
        <w:tc>
          <w:tcPr>
            <w:tcW w:w="2129" w:type="dxa"/>
            <w:vMerge w:val="restart"/>
            <w:shd w:val="clear" w:color="auto" w:fill="auto"/>
          </w:tcPr>
          <w:p w14:paraId="64B285C9"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27.014,06 /m2</w:t>
            </w:r>
          </w:p>
        </w:tc>
        <w:tc>
          <w:tcPr>
            <w:tcW w:w="1134" w:type="dxa"/>
            <w:vMerge w:val="restart"/>
            <w:shd w:val="clear" w:color="auto" w:fill="auto"/>
          </w:tcPr>
          <w:p w14:paraId="2FC35194"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73,94%</w:t>
            </w:r>
          </w:p>
        </w:tc>
      </w:tr>
      <w:tr w:rsidR="002A27F2" w14:paraId="660EB388" w14:textId="77777777" w:rsidTr="00421185">
        <w:trPr>
          <w:trHeight w:val="245"/>
        </w:trPr>
        <w:tc>
          <w:tcPr>
            <w:tcW w:w="567" w:type="dxa"/>
            <w:shd w:val="clear" w:color="auto" w:fill="auto"/>
          </w:tcPr>
          <w:p w14:paraId="49299159" w14:textId="77777777" w:rsidR="002A27F2" w:rsidRDefault="002A27F2" w:rsidP="00CA6FA9">
            <w:pPr>
              <w:spacing w:after="0" w:line="276" w:lineRule="auto"/>
              <w:rPr>
                <w:rFonts w:ascii="Times New Roman" w:hAnsi="Times New Roman"/>
                <w:bCs/>
                <w:w w:val="105"/>
                <w:sz w:val="18"/>
                <w:szCs w:val="18"/>
              </w:rPr>
            </w:pPr>
          </w:p>
        </w:tc>
        <w:tc>
          <w:tcPr>
            <w:tcW w:w="2691" w:type="dxa"/>
            <w:shd w:val="clear" w:color="auto" w:fill="auto"/>
          </w:tcPr>
          <w:p w14:paraId="5AB9D1C8"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 xml:space="preserve">Sesuai Penelitian </w:t>
            </w:r>
          </w:p>
        </w:tc>
        <w:tc>
          <w:tcPr>
            <w:tcW w:w="1984" w:type="dxa"/>
            <w:shd w:val="clear" w:color="auto" w:fill="auto"/>
          </w:tcPr>
          <w:p w14:paraId="25B1C651"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9.520,31 /m2</w:t>
            </w:r>
          </w:p>
        </w:tc>
        <w:tc>
          <w:tcPr>
            <w:tcW w:w="2129" w:type="dxa"/>
            <w:vMerge/>
            <w:shd w:val="clear" w:color="auto" w:fill="auto"/>
          </w:tcPr>
          <w:p w14:paraId="3011D10B" w14:textId="77777777" w:rsidR="002A27F2" w:rsidRDefault="002A27F2" w:rsidP="00CA6FA9">
            <w:pPr>
              <w:spacing w:after="0" w:line="276" w:lineRule="auto"/>
              <w:rPr>
                <w:rFonts w:ascii="Times New Roman" w:hAnsi="Times New Roman"/>
                <w:bCs/>
                <w:w w:val="105"/>
                <w:sz w:val="18"/>
                <w:szCs w:val="18"/>
              </w:rPr>
            </w:pPr>
          </w:p>
        </w:tc>
        <w:tc>
          <w:tcPr>
            <w:tcW w:w="1134" w:type="dxa"/>
            <w:vMerge/>
            <w:shd w:val="clear" w:color="auto" w:fill="auto"/>
          </w:tcPr>
          <w:p w14:paraId="368D4EA4" w14:textId="77777777" w:rsidR="002A27F2" w:rsidRDefault="002A27F2" w:rsidP="00CA6FA9">
            <w:pPr>
              <w:spacing w:after="0" w:line="276" w:lineRule="auto"/>
              <w:rPr>
                <w:rFonts w:ascii="Times New Roman" w:hAnsi="Times New Roman"/>
                <w:bCs/>
                <w:w w:val="105"/>
                <w:sz w:val="18"/>
                <w:szCs w:val="18"/>
              </w:rPr>
            </w:pPr>
          </w:p>
        </w:tc>
      </w:tr>
      <w:tr w:rsidR="002A27F2" w14:paraId="372139B4" w14:textId="77777777" w:rsidTr="00421185">
        <w:tc>
          <w:tcPr>
            <w:tcW w:w="567" w:type="dxa"/>
            <w:shd w:val="clear" w:color="auto" w:fill="auto"/>
          </w:tcPr>
          <w:p w14:paraId="5D0A4CF5"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11.</w:t>
            </w:r>
          </w:p>
        </w:tc>
        <w:tc>
          <w:tcPr>
            <w:tcW w:w="7938" w:type="dxa"/>
            <w:gridSpan w:val="4"/>
            <w:shd w:val="clear" w:color="auto" w:fill="auto"/>
          </w:tcPr>
          <w:p w14:paraId="6F374A10" w14:textId="77777777" w:rsidR="002A27F2" w:rsidRDefault="002A27F2" w:rsidP="00487B2E">
            <w:pPr>
              <w:spacing w:after="0" w:line="276" w:lineRule="auto"/>
              <w:jc w:val="left"/>
              <w:rPr>
                <w:rFonts w:ascii="Times New Roman" w:hAnsi="Times New Roman"/>
                <w:b/>
                <w:sz w:val="18"/>
                <w:szCs w:val="18"/>
              </w:rPr>
            </w:pPr>
            <w:r>
              <w:rPr>
                <w:rFonts w:ascii="Times New Roman" w:hAnsi="Times New Roman"/>
                <w:b/>
                <w:w w:val="105"/>
                <w:sz w:val="18"/>
                <w:szCs w:val="18"/>
              </w:rPr>
              <w:t>Pekerjaan Besi Profil</w:t>
            </w:r>
          </w:p>
        </w:tc>
      </w:tr>
      <w:tr w:rsidR="002A27F2" w14:paraId="5E2EF335" w14:textId="77777777" w:rsidTr="00421185">
        <w:tc>
          <w:tcPr>
            <w:tcW w:w="567" w:type="dxa"/>
            <w:shd w:val="clear" w:color="auto" w:fill="auto"/>
          </w:tcPr>
          <w:p w14:paraId="10AF8BD4" w14:textId="77777777" w:rsidR="002A27F2" w:rsidRDefault="002A27F2" w:rsidP="00CA6FA9">
            <w:pPr>
              <w:spacing w:after="0" w:line="276" w:lineRule="auto"/>
              <w:rPr>
                <w:rFonts w:ascii="Times New Roman" w:hAnsi="Times New Roman"/>
                <w:bCs/>
                <w:w w:val="105"/>
                <w:sz w:val="18"/>
                <w:szCs w:val="18"/>
              </w:rPr>
            </w:pPr>
          </w:p>
        </w:tc>
        <w:tc>
          <w:tcPr>
            <w:tcW w:w="2691" w:type="dxa"/>
            <w:shd w:val="clear" w:color="auto" w:fill="auto"/>
          </w:tcPr>
          <w:p w14:paraId="39940AE6"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Sesuai AHSP</w:t>
            </w:r>
          </w:p>
        </w:tc>
        <w:tc>
          <w:tcPr>
            <w:tcW w:w="1984" w:type="dxa"/>
            <w:shd w:val="clear" w:color="auto" w:fill="auto"/>
          </w:tcPr>
          <w:p w14:paraId="7F72ECF2"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32.686,88 /Kg</w:t>
            </w:r>
          </w:p>
        </w:tc>
        <w:tc>
          <w:tcPr>
            <w:tcW w:w="2129" w:type="dxa"/>
            <w:vMerge w:val="restart"/>
            <w:shd w:val="clear" w:color="auto" w:fill="auto"/>
          </w:tcPr>
          <w:p w14:paraId="76F9067B"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10.916,44 /Kg</w:t>
            </w:r>
          </w:p>
        </w:tc>
        <w:tc>
          <w:tcPr>
            <w:tcW w:w="1134" w:type="dxa"/>
            <w:vMerge w:val="restart"/>
            <w:shd w:val="clear" w:color="auto" w:fill="auto"/>
          </w:tcPr>
          <w:p w14:paraId="4A7AA594"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33,40%</w:t>
            </w:r>
          </w:p>
        </w:tc>
      </w:tr>
      <w:tr w:rsidR="002A27F2" w14:paraId="1718346A" w14:textId="77777777" w:rsidTr="00421185">
        <w:tc>
          <w:tcPr>
            <w:tcW w:w="567" w:type="dxa"/>
            <w:shd w:val="clear" w:color="auto" w:fill="auto"/>
          </w:tcPr>
          <w:p w14:paraId="4A352D4B" w14:textId="77777777" w:rsidR="002A27F2" w:rsidRDefault="002A27F2" w:rsidP="00CA6FA9">
            <w:pPr>
              <w:spacing w:after="0" w:line="276" w:lineRule="auto"/>
              <w:rPr>
                <w:rFonts w:ascii="Times New Roman" w:hAnsi="Times New Roman"/>
                <w:bCs/>
                <w:w w:val="105"/>
                <w:sz w:val="18"/>
                <w:szCs w:val="18"/>
              </w:rPr>
            </w:pPr>
          </w:p>
        </w:tc>
        <w:tc>
          <w:tcPr>
            <w:tcW w:w="2691" w:type="dxa"/>
            <w:shd w:val="clear" w:color="auto" w:fill="auto"/>
          </w:tcPr>
          <w:p w14:paraId="75176571"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 xml:space="preserve">Sesuai Penelitian </w:t>
            </w:r>
          </w:p>
        </w:tc>
        <w:tc>
          <w:tcPr>
            <w:tcW w:w="1984" w:type="dxa"/>
            <w:shd w:val="clear" w:color="auto" w:fill="auto"/>
          </w:tcPr>
          <w:p w14:paraId="1D9BA008"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21.770,44 /Kg</w:t>
            </w:r>
          </w:p>
        </w:tc>
        <w:tc>
          <w:tcPr>
            <w:tcW w:w="2129" w:type="dxa"/>
            <w:vMerge/>
            <w:shd w:val="clear" w:color="auto" w:fill="auto"/>
          </w:tcPr>
          <w:p w14:paraId="76570FAC" w14:textId="77777777" w:rsidR="002A27F2" w:rsidRDefault="002A27F2" w:rsidP="00CA6FA9">
            <w:pPr>
              <w:spacing w:after="0" w:line="276" w:lineRule="auto"/>
              <w:rPr>
                <w:rFonts w:ascii="Times New Roman" w:hAnsi="Times New Roman"/>
                <w:bCs/>
                <w:w w:val="105"/>
                <w:sz w:val="18"/>
                <w:szCs w:val="18"/>
              </w:rPr>
            </w:pPr>
          </w:p>
        </w:tc>
        <w:tc>
          <w:tcPr>
            <w:tcW w:w="1134" w:type="dxa"/>
            <w:vMerge/>
            <w:shd w:val="clear" w:color="auto" w:fill="auto"/>
          </w:tcPr>
          <w:p w14:paraId="05011F3E" w14:textId="77777777" w:rsidR="002A27F2" w:rsidRDefault="002A27F2" w:rsidP="00CA6FA9">
            <w:pPr>
              <w:spacing w:after="0" w:line="276" w:lineRule="auto"/>
              <w:rPr>
                <w:rFonts w:ascii="Times New Roman" w:hAnsi="Times New Roman"/>
                <w:bCs/>
                <w:w w:val="105"/>
                <w:sz w:val="18"/>
                <w:szCs w:val="18"/>
              </w:rPr>
            </w:pPr>
          </w:p>
        </w:tc>
      </w:tr>
      <w:tr w:rsidR="002A27F2" w14:paraId="2559DE8A" w14:textId="77777777" w:rsidTr="00421185">
        <w:tc>
          <w:tcPr>
            <w:tcW w:w="567" w:type="dxa"/>
            <w:shd w:val="clear" w:color="auto" w:fill="auto"/>
          </w:tcPr>
          <w:p w14:paraId="169F8467"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12.</w:t>
            </w:r>
          </w:p>
        </w:tc>
        <w:tc>
          <w:tcPr>
            <w:tcW w:w="7938" w:type="dxa"/>
            <w:gridSpan w:val="4"/>
            <w:shd w:val="clear" w:color="auto" w:fill="auto"/>
          </w:tcPr>
          <w:p w14:paraId="00A7183F" w14:textId="77777777" w:rsidR="002A27F2" w:rsidRDefault="002A27F2" w:rsidP="00487B2E">
            <w:pPr>
              <w:spacing w:after="0" w:line="276" w:lineRule="auto"/>
              <w:jc w:val="left"/>
              <w:rPr>
                <w:rFonts w:ascii="Times New Roman" w:hAnsi="Times New Roman"/>
                <w:b/>
                <w:sz w:val="18"/>
                <w:szCs w:val="18"/>
              </w:rPr>
            </w:pPr>
            <w:r>
              <w:rPr>
                <w:rFonts w:ascii="Times New Roman" w:hAnsi="Times New Roman"/>
                <w:b/>
                <w:w w:val="105"/>
                <w:sz w:val="18"/>
                <w:szCs w:val="18"/>
              </w:rPr>
              <w:t>Pekerjaan Folding Door</w:t>
            </w:r>
          </w:p>
        </w:tc>
      </w:tr>
      <w:tr w:rsidR="002A27F2" w14:paraId="0EE439E5" w14:textId="77777777" w:rsidTr="00421185">
        <w:tc>
          <w:tcPr>
            <w:tcW w:w="567" w:type="dxa"/>
            <w:shd w:val="clear" w:color="auto" w:fill="auto"/>
          </w:tcPr>
          <w:p w14:paraId="03BB09B6" w14:textId="77777777" w:rsidR="002A27F2" w:rsidRDefault="002A27F2" w:rsidP="00CA6FA9">
            <w:pPr>
              <w:spacing w:after="0" w:line="276" w:lineRule="auto"/>
              <w:rPr>
                <w:rFonts w:ascii="Times New Roman" w:hAnsi="Times New Roman"/>
                <w:bCs/>
                <w:w w:val="105"/>
                <w:sz w:val="18"/>
                <w:szCs w:val="18"/>
              </w:rPr>
            </w:pPr>
          </w:p>
        </w:tc>
        <w:tc>
          <w:tcPr>
            <w:tcW w:w="2691" w:type="dxa"/>
            <w:shd w:val="clear" w:color="auto" w:fill="auto"/>
          </w:tcPr>
          <w:p w14:paraId="3970453A"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Sesuai AHSP</w:t>
            </w:r>
          </w:p>
        </w:tc>
        <w:tc>
          <w:tcPr>
            <w:tcW w:w="1984" w:type="dxa"/>
            <w:shd w:val="clear" w:color="auto" w:fill="auto"/>
          </w:tcPr>
          <w:p w14:paraId="231C8373"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585.641,25 /m2</w:t>
            </w:r>
          </w:p>
        </w:tc>
        <w:tc>
          <w:tcPr>
            <w:tcW w:w="2129" w:type="dxa"/>
            <w:vMerge w:val="restart"/>
            <w:shd w:val="clear" w:color="auto" w:fill="auto"/>
          </w:tcPr>
          <w:p w14:paraId="17EB8595"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39.600,00 /m2</w:t>
            </w:r>
          </w:p>
        </w:tc>
        <w:tc>
          <w:tcPr>
            <w:tcW w:w="1134" w:type="dxa"/>
            <w:vMerge w:val="restart"/>
            <w:shd w:val="clear" w:color="auto" w:fill="auto"/>
          </w:tcPr>
          <w:p w14:paraId="41705E73"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6,76%</w:t>
            </w:r>
          </w:p>
        </w:tc>
      </w:tr>
      <w:tr w:rsidR="002A27F2" w14:paraId="62C5F71F" w14:textId="77777777" w:rsidTr="00421185">
        <w:tc>
          <w:tcPr>
            <w:tcW w:w="567" w:type="dxa"/>
            <w:shd w:val="clear" w:color="auto" w:fill="auto"/>
          </w:tcPr>
          <w:p w14:paraId="648DD10B" w14:textId="77777777" w:rsidR="002A27F2" w:rsidRDefault="002A27F2" w:rsidP="00CA6FA9">
            <w:pPr>
              <w:spacing w:after="0" w:line="276" w:lineRule="auto"/>
              <w:rPr>
                <w:rFonts w:ascii="Times New Roman" w:hAnsi="Times New Roman"/>
                <w:bCs/>
                <w:w w:val="105"/>
                <w:sz w:val="18"/>
                <w:szCs w:val="18"/>
              </w:rPr>
            </w:pPr>
          </w:p>
        </w:tc>
        <w:tc>
          <w:tcPr>
            <w:tcW w:w="2691" w:type="dxa"/>
            <w:shd w:val="clear" w:color="auto" w:fill="auto"/>
          </w:tcPr>
          <w:p w14:paraId="2F997E72"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 xml:space="preserve">Sesuai Penelitian </w:t>
            </w:r>
          </w:p>
        </w:tc>
        <w:tc>
          <w:tcPr>
            <w:tcW w:w="1984" w:type="dxa"/>
            <w:shd w:val="clear" w:color="auto" w:fill="auto"/>
          </w:tcPr>
          <w:p w14:paraId="2E94A106"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546.041,25 /m2</w:t>
            </w:r>
          </w:p>
        </w:tc>
        <w:tc>
          <w:tcPr>
            <w:tcW w:w="2129" w:type="dxa"/>
            <w:vMerge/>
            <w:shd w:val="clear" w:color="auto" w:fill="auto"/>
          </w:tcPr>
          <w:p w14:paraId="16F23335" w14:textId="77777777" w:rsidR="002A27F2" w:rsidRDefault="002A27F2" w:rsidP="00CA6FA9">
            <w:pPr>
              <w:spacing w:after="0" w:line="276" w:lineRule="auto"/>
              <w:rPr>
                <w:rFonts w:ascii="Times New Roman" w:hAnsi="Times New Roman"/>
                <w:bCs/>
                <w:w w:val="105"/>
                <w:sz w:val="18"/>
                <w:szCs w:val="18"/>
              </w:rPr>
            </w:pPr>
          </w:p>
        </w:tc>
        <w:tc>
          <w:tcPr>
            <w:tcW w:w="1134" w:type="dxa"/>
            <w:vMerge/>
            <w:shd w:val="clear" w:color="auto" w:fill="auto"/>
          </w:tcPr>
          <w:p w14:paraId="64A32B6E" w14:textId="77777777" w:rsidR="002A27F2" w:rsidRDefault="002A27F2" w:rsidP="00CA6FA9">
            <w:pPr>
              <w:spacing w:after="0" w:line="276" w:lineRule="auto"/>
              <w:rPr>
                <w:rFonts w:ascii="Times New Roman" w:hAnsi="Times New Roman"/>
                <w:bCs/>
                <w:w w:val="105"/>
                <w:sz w:val="18"/>
                <w:szCs w:val="18"/>
              </w:rPr>
            </w:pPr>
          </w:p>
        </w:tc>
      </w:tr>
      <w:tr w:rsidR="002A27F2" w14:paraId="327FE1E4" w14:textId="77777777" w:rsidTr="00421185">
        <w:tc>
          <w:tcPr>
            <w:tcW w:w="567" w:type="dxa"/>
            <w:shd w:val="clear" w:color="auto" w:fill="auto"/>
          </w:tcPr>
          <w:p w14:paraId="5FA64A22"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13.</w:t>
            </w:r>
          </w:p>
        </w:tc>
        <w:tc>
          <w:tcPr>
            <w:tcW w:w="7938" w:type="dxa"/>
            <w:gridSpan w:val="4"/>
            <w:shd w:val="clear" w:color="auto" w:fill="auto"/>
          </w:tcPr>
          <w:p w14:paraId="0976ED72" w14:textId="77777777" w:rsidR="002A27F2" w:rsidRDefault="002A27F2" w:rsidP="00487B2E">
            <w:pPr>
              <w:spacing w:after="0" w:line="276" w:lineRule="auto"/>
              <w:jc w:val="left"/>
              <w:rPr>
                <w:rFonts w:ascii="Times New Roman" w:hAnsi="Times New Roman"/>
                <w:b/>
                <w:sz w:val="18"/>
                <w:szCs w:val="18"/>
              </w:rPr>
            </w:pPr>
            <w:r>
              <w:rPr>
                <w:rFonts w:ascii="Times New Roman" w:hAnsi="Times New Roman"/>
                <w:b/>
                <w:w w:val="105"/>
                <w:sz w:val="18"/>
                <w:szCs w:val="18"/>
              </w:rPr>
              <w:t xml:space="preserve">Pekerjaan Atap </w:t>
            </w:r>
            <w:proofErr w:type="spellStart"/>
            <w:r>
              <w:rPr>
                <w:rFonts w:ascii="Times New Roman" w:hAnsi="Times New Roman"/>
                <w:b/>
                <w:w w:val="105"/>
                <w:sz w:val="18"/>
                <w:szCs w:val="18"/>
              </w:rPr>
              <w:t>Galvalum</w:t>
            </w:r>
            <w:proofErr w:type="spellEnd"/>
          </w:p>
        </w:tc>
      </w:tr>
      <w:tr w:rsidR="002A27F2" w14:paraId="1099A7B8" w14:textId="77777777" w:rsidTr="00421185">
        <w:tc>
          <w:tcPr>
            <w:tcW w:w="567" w:type="dxa"/>
            <w:shd w:val="clear" w:color="auto" w:fill="auto"/>
          </w:tcPr>
          <w:p w14:paraId="6F09B97F" w14:textId="77777777" w:rsidR="002A27F2" w:rsidRDefault="002A27F2" w:rsidP="00CA6FA9">
            <w:pPr>
              <w:spacing w:after="0" w:line="276" w:lineRule="auto"/>
              <w:rPr>
                <w:rFonts w:ascii="Times New Roman" w:hAnsi="Times New Roman"/>
                <w:bCs/>
                <w:w w:val="105"/>
                <w:sz w:val="18"/>
                <w:szCs w:val="18"/>
              </w:rPr>
            </w:pPr>
          </w:p>
        </w:tc>
        <w:tc>
          <w:tcPr>
            <w:tcW w:w="2691" w:type="dxa"/>
            <w:shd w:val="clear" w:color="auto" w:fill="auto"/>
          </w:tcPr>
          <w:p w14:paraId="631E3CE3"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Sesuai AHSP</w:t>
            </w:r>
          </w:p>
        </w:tc>
        <w:tc>
          <w:tcPr>
            <w:tcW w:w="1984" w:type="dxa"/>
            <w:shd w:val="clear" w:color="auto" w:fill="auto"/>
          </w:tcPr>
          <w:p w14:paraId="1A12C521"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80.831,25 /m2</w:t>
            </w:r>
          </w:p>
        </w:tc>
        <w:tc>
          <w:tcPr>
            <w:tcW w:w="2129" w:type="dxa"/>
            <w:vMerge w:val="restart"/>
            <w:shd w:val="clear" w:color="auto" w:fill="auto"/>
          </w:tcPr>
          <w:p w14:paraId="5D2155B5"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12.712,50 /m2</w:t>
            </w:r>
          </w:p>
        </w:tc>
        <w:tc>
          <w:tcPr>
            <w:tcW w:w="1134" w:type="dxa"/>
            <w:vMerge w:val="restart"/>
            <w:shd w:val="clear" w:color="auto" w:fill="auto"/>
          </w:tcPr>
          <w:p w14:paraId="62E1EEF9"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15,73%</w:t>
            </w:r>
          </w:p>
        </w:tc>
      </w:tr>
      <w:tr w:rsidR="002A27F2" w14:paraId="0D93BEF6" w14:textId="77777777" w:rsidTr="00421185">
        <w:tc>
          <w:tcPr>
            <w:tcW w:w="567" w:type="dxa"/>
            <w:shd w:val="clear" w:color="auto" w:fill="auto"/>
          </w:tcPr>
          <w:p w14:paraId="71C3E87A" w14:textId="77777777" w:rsidR="002A27F2" w:rsidRDefault="002A27F2" w:rsidP="00CA6FA9">
            <w:pPr>
              <w:spacing w:after="0" w:line="276" w:lineRule="auto"/>
              <w:rPr>
                <w:rFonts w:ascii="Times New Roman" w:hAnsi="Times New Roman"/>
                <w:bCs/>
                <w:w w:val="105"/>
                <w:sz w:val="18"/>
                <w:szCs w:val="18"/>
              </w:rPr>
            </w:pPr>
          </w:p>
        </w:tc>
        <w:tc>
          <w:tcPr>
            <w:tcW w:w="2691" w:type="dxa"/>
            <w:shd w:val="clear" w:color="auto" w:fill="auto"/>
          </w:tcPr>
          <w:p w14:paraId="03BA77BA"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 xml:space="preserve">Sesuai Penelitian </w:t>
            </w:r>
          </w:p>
        </w:tc>
        <w:tc>
          <w:tcPr>
            <w:tcW w:w="1984" w:type="dxa"/>
            <w:shd w:val="clear" w:color="auto" w:fill="auto"/>
          </w:tcPr>
          <w:p w14:paraId="238FC129"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68.118,75 /m2</w:t>
            </w:r>
          </w:p>
        </w:tc>
        <w:tc>
          <w:tcPr>
            <w:tcW w:w="2129" w:type="dxa"/>
            <w:vMerge/>
            <w:shd w:val="clear" w:color="auto" w:fill="auto"/>
          </w:tcPr>
          <w:p w14:paraId="5CF20A46" w14:textId="77777777" w:rsidR="002A27F2" w:rsidRDefault="002A27F2" w:rsidP="00CA6FA9">
            <w:pPr>
              <w:spacing w:after="0" w:line="276" w:lineRule="auto"/>
              <w:rPr>
                <w:rFonts w:ascii="Times New Roman" w:hAnsi="Times New Roman"/>
                <w:bCs/>
                <w:w w:val="105"/>
                <w:sz w:val="18"/>
                <w:szCs w:val="18"/>
              </w:rPr>
            </w:pPr>
          </w:p>
        </w:tc>
        <w:tc>
          <w:tcPr>
            <w:tcW w:w="1134" w:type="dxa"/>
            <w:vMerge/>
            <w:shd w:val="clear" w:color="auto" w:fill="auto"/>
          </w:tcPr>
          <w:p w14:paraId="4C810B1A" w14:textId="77777777" w:rsidR="002A27F2" w:rsidRDefault="002A27F2" w:rsidP="00CA6FA9">
            <w:pPr>
              <w:spacing w:after="0" w:line="276" w:lineRule="auto"/>
              <w:rPr>
                <w:rFonts w:ascii="Times New Roman" w:hAnsi="Times New Roman"/>
                <w:bCs/>
                <w:w w:val="105"/>
                <w:sz w:val="18"/>
                <w:szCs w:val="18"/>
              </w:rPr>
            </w:pPr>
          </w:p>
        </w:tc>
      </w:tr>
      <w:tr w:rsidR="002A27F2" w14:paraId="6692CD00" w14:textId="77777777" w:rsidTr="00421185">
        <w:tc>
          <w:tcPr>
            <w:tcW w:w="567" w:type="dxa"/>
            <w:shd w:val="clear" w:color="auto" w:fill="auto"/>
          </w:tcPr>
          <w:p w14:paraId="7811A706"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14.</w:t>
            </w:r>
          </w:p>
        </w:tc>
        <w:tc>
          <w:tcPr>
            <w:tcW w:w="7938" w:type="dxa"/>
            <w:gridSpan w:val="4"/>
            <w:shd w:val="clear" w:color="auto" w:fill="auto"/>
          </w:tcPr>
          <w:p w14:paraId="58419234" w14:textId="77777777" w:rsidR="002A27F2" w:rsidRDefault="002A27F2" w:rsidP="00487B2E">
            <w:pPr>
              <w:spacing w:after="0" w:line="276" w:lineRule="auto"/>
              <w:jc w:val="left"/>
              <w:rPr>
                <w:rFonts w:ascii="Times New Roman" w:hAnsi="Times New Roman"/>
                <w:b/>
                <w:sz w:val="18"/>
                <w:szCs w:val="18"/>
              </w:rPr>
            </w:pPr>
            <w:r>
              <w:rPr>
                <w:rFonts w:ascii="Times New Roman" w:hAnsi="Times New Roman"/>
                <w:b/>
                <w:w w:val="105"/>
                <w:sz w:val="18"/>
                <w:szCs w:val="18"/>
              </w:rPr>
              <w:t>Pekerjaan Pengecatan</w:t>
            </w:r>
          </w:p>
        </w:tc>
      </w:tr>
      <w:tr w:rsidR="002A27F2" w14:paraId="660726C7" w14:textId="77777777" w:rsidTr="00421185">
        <w:tc>
          <w:tcPr>
            <w:tcW w:w="567" w:type="dxa"/>
            <w:shd w:val="clear" w:color="auto" w:fill="auto"/>
          </w:tcPr>
          <w:p w14:paraId="28CF595C" w14:textId="77777777" w:rsidR="002A27F2" w:rsidRDefault="002A27F2" w:rsidP="00CA6FA9">
            <w:pPr>
              <w:spacing w:after="0" w:line="276" w:lineRule="auto"/>
              <w:rPr>
                <w:rFonts w:ascii="Times New Roman" w:hAnsi="Times New Roman"/>
                <w:bCs/>
                <w:w w:val="105"/>
                <w:sz w:val="18"/>
                <w:szCs w:val="18"/>
              </w:rPr>
            </w:pPr>
          </w:p>
        </w:tc>
        <w:tc>
          <w:tcPr>
            <w:tcW w:w="2691" w:type="dxa"/>
            <w:shd w:val="clear" w:color="auto" w:fill="auto"/>
          </w:tcPr>
          <w:p w14:paraId="35A3E887"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Sesuai AHSP</w:t>
            </w:r>
          </w:p>
        </w:tc>
        <w:tc>
          <w:tcPr>
            <w:tcW w:w="1984" w:type="dxa"/>
            <w:shd w:val="clear" w:color="auto" w:fill="auto"/>
          </w:tcPr>
          <w:p w14:paraId="6C1C4F2B"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40.205,25 /m2</w:t>
            </w:r>
          </w:p>
        </w:tc>
        <w:tc>
          <w:tcPr>
            <w:tcW w:w="2129" w:type="dxa"/>
            <w:vMerge w:val="restart"/>
            <w:shd w:val="clear" w:color="auto" w:fill="auto"/>
          </w:tcPr>
          <w:p w14:paraId="15161371"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8.044,20 /m2</w:t>
            </w:r>
          </w:p>
        </w:tc>
        <w:tc>
          <w:tcPr>
            <w:tcW w:w="1134" w:type="dxa"/>
            <w:vMerge w:val="restart"/>
            <w:shd w:val="clear" w:color="auto" w:fill="auto"/>
          </w:tcPr>
          <w:p w14:paraId="0AF4A268"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20,01%</w:t>
            </w:r>
          </w:p>
        </w:tc>
      </w:tr>
      <w:tr w:rsidR="002A27F2" w14:paraId="714460F3" w14:textId="77777777" w:rsidTr="00421185">
        <w:tc>
          <w:tcPr>
            <w:tcW w:w="567" w:type="dxa"/>
            <w:shd w:val="clear" w:color="auto" w:fill="auto"/>
          </w:tcPr>
          <w:p w14:paraId="3B678692" w14:textId="77777777" w:rsidR="002A27F2" w:rsidRDefault="002A27F2" w:rsidP="00CA6FA9">
            <w:pPr>
              <w:spacing w:after="0" w:line="276" w:lineRule="auto"/>
              <w:rPr>
                <w:rFonts w:ascii="Times New Roman" w:hAnsi="Times New Roman"/>
                <w:bCs/>
                <w:w w:val="105"/>
                <w:sz w:val="18"/>
                <w:szCs w:val="18"/>
              </w:rPr>
            </w:pPr>
          </w:p>
        </w:tc>
        <w:tc>
          <w:tcPr>
            <w:tcW w:w="2691" w:type="dxa"/>
            <w:shd w:val="clear" w:color="auto" w:fill="auto"/>
          </w:tcPr>
          <w:p w14:paraId="0DA2668F"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 xml:space="preserve">Sesuai Penelitian </w:t>
            </w:r>
          </w:p>
        </w:tc>
        <w:tc>
          <w:tcPr>
            <w:tcW w:w="1984" w:type="dxa"/>
            <w:shd w:val="clear" w:color="auto" w:fill="auto"/>
          </w:tcPr>
          <w:p w14:paraId="2A45356C"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32.161,05 /m2</w:t>
            </w:r>
          </w:p>
        </w:tc>
        <w:tc>
          <w:tcPr>
            <w:tcW w:w="2129" w:type="dxa"/>
            <w:vMerge/>
            <w:shd w:val="clear" w:color="auto" w:fill="auto"/>
          </w:tcPr>
          <w:p w14:paraId="3C1F2FED" w14:textId="77777777" w:rsidR="002A27F2" w:rsidRDefault="002A27F2" w:rsidP="00CA6FA9">
            <w:pPr>
              <w:spacing w:after="0" w:line="276" w:lineRule="auto"/>
              <w:rPr>
                <w:rFonts w:ascii="Times New Roman" w:hAnsi="Times New Roman"/>
                <w:bCs/>
                <w:w w:val="105"/>
                <w:sz w:val="18"/>
                <w:szCs w:val="18"/>
              </w:rPr>
            </w:pPr>
          </w:p>
        </w:tc>
        <w:tc>
          <w:tcPr>
            <w:tcW w:w="1134" w:type="dxa"/>
            <w:vMerge/>
            <w:shd w:val="clear" w:color="auto" w:fill="auto"/>
          </w:tcPr>
          <w:p w14:paraId="137E59B6" w14:textId="77777777" w:rsidR="002A27F2" w:rsidRDefault="002A27F2" w:rsidP="00CA6FA9">
            <w:pPr>
              <w:spacing w:after="0" w:line="276" w:lineRule="auto"/>
              <w:rPr>
                <w:rFonts w:ascii="Times New Roman" w:hAnsi="Times New Roman"/>
                <w:bCs/>
                <w:w w:val="105"/>
                <w:sz w:val="18"/>
                <w:szCs w:val="18"/>
              </w:rPr>
            </w:pPr>
          </w:p>
        </w:tc>
      </w:tr>
      <w:tr w:rsidR="002A27F2" w14:paraId="793D261D" w14:textId="77777777" w:rsidTr="00421185">
        <w:tc>
          <w:tcPr>
            <w:tcW w:w="567" w:type="dxa"/>
            <w:shd w:val="clear" w:color="auto" w:fill="auto"/>
          </w:tcPr>
          <w:p w14:paraId="67482F34"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15.</w:t>
            </w:r>
          </w:p>
        </w:tc>
        <w:tc>
          <w:tcPr>
            <w:tcW w:w="7938" w:type="dxa"/>
            <w:gridSpan w:val="4"/>
            <w:shd w:val="clear" w:color="auto" w:fill="auto"/>
          </w:tcPr>
          <w:p w14:paraId="5747D181" w14:textId="77777777" w:rsidR="002A27F2" w:rsidRDefault="002A27F2" w:rsidP="00487B2E">
            <w:pPr>
              <w:spacing w:after="0" w:line="276" w:lineRule="auto"/>
              <w:jc w:val="left"/>
              <w:rPr>
                <w:rFonts w:ascii="Times New Roman" w:hAnsi="Times New Roman"/>
                <w:b/>
                <w:sz w:val="18"/>
                <w:szCs w:val="18"/>
              </w:rPr>
            </w:pPr>
            <w:r>
              <w:rPr>
                <w:rFonts w:ascii="Times New Roman" w:hAnsi="Times New Roman"/>
                <w:b/>
                <w:w w:val="105"/>
                <w:sz w:val="18"/>
                <w:szCs w:val="18"/>
              </w:rPr>
              <w:t>Pekerjaan Keramik 60 x 60</w:t>
            </w:r>
          </w:p>
        </w:tc>
      </w:tr>
      <w:tr w:rsidR="002A27F2" w14:paraId="58B640AA" w14:textId="77777777" w:rsidTr="00421185">
        <w:tc>
          <w:tcPr>
            <w:tcW w:w="567" w:type="dxa"/>
            <w:shd w:val="clear" w:color="auto" w:fill="auto"/>
          </w:tcPr>
          <w:p w14:paraId="39EC2816" w14:textId="77777777" w:rsidR="002A27F2" w:rsidRDefault="002A27F2" w:rsidP="002A27F2">
            <w:pPr>
              <w:spacing w:after="0" w:line="276" w:lineRule="auto"/>
              <w:ind w:left="0"/>
              <w:jc w:val="both"/>
              <w:rPr>
                <w:rFonts w:ascii="Times New Roman" w:hAnsi="Times New Roman"/>
                <w:bCs/>
                <w:w w:val="105"/>
                <w:sz w:val="18"/>
                <w:szCs w:val="18"/>
              </w:rPr>
            </w:pPr>
          </w:p>
        </w:tc>
        <w:tc>
          <w:tcPr>
            <w:tcW w:w="2691" w:type="dxa"/>
            <w:shd w:val="clear" w:color="auto" w:fill="auto"/>
          </w:tcPr>
          <w:p w14:paraId="33CAB015"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Sesuai AHSP</w:t>
            </w:r>
          </w:p>
        </w:tc>
        <w:tc>
          <w:tcPr>
            <w:tcW w:w="1984" w:type="dxa"/>
            <w:shd w:val="clear" w:color="auto" w:fill="auto"/>
          </w:tcPr>
          <w:p w14:paraId="01D1D22D"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168.499,69 /m2</w:t>
            </w:r>
          </w:p>
        </w:tc>
        <w:tc>
          <w:tcPr>
            <w:tcW w:w="2129" w:type="dxa"/>
            <w:vMerge w:val="restart"/>
            <w:shd w:val="clear" w:color="auto" w:fill="auto"/>
          </w:tcPr>
          <w:p w14:paraId="6978B2D4"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Rp. 32.185,55 /m2</w:t>
            </w:r>
          </w:p>
        </w:tc>
        <w:tc>
          <w:tcPr>
            <w:tcW w:w="1134" w:type="dxa"/>
            <w:vMerge w:val="restart"/>
            <w:shd w:val="clear" w:color="auto" w:fill="auto"/>
          </w:tcPr>
          <w:p w14:paraId="56716ED8" w14:textId="77777777" w:rsidR="002A27F2" w:rsidRDefault="002A27F2" w:rsidP="00CA6FA9">
            <w:pPr>
              <w:spacing w:after="0" w:line="276" w:lineRule="auto"/>
              <w:rPr>
                <w:rFonts w:ascii="Times New Roman" w:hAnsi="Times New Roman"/>
                <w:bCs/>
                <w:w w:val="105"/>
                <w:sz w:val="18"/>
                <w:szCs w:val="18"/>
              </w:rPr>
            </w:pPr>
            <w:r>
              <w:rPr>
                <w:rFonts w:ascii="Times New Roman" w:hAnsi="Times New Roman"/>
                <w:bCs/>
                <w:w w:val="105"/>
                <w:sz w:val="18"/>
                <w:szCs w:val="18"/>
              </w:rPr>
              <w:t>19,10%</w:t>
            </w:r>
          </w:p>
        </w:tc>
      </w:tr>
      <w:tr w:rsidR="002A27F2" w14:paraId="2924A3CE" w14:textId="77777777" w:rsidTr="00421185">
        <w:tc>
          <w:tcPr>
            <w:tcW w:w="567" w:type="dxa"/>
            <w:tcBorders>
              <w:bottom w:val="single" w:sz="4" w:space="0" w:color="auto"/>
            </w:tcBorders>
            <w:shd w:val="clear" w:color="auto" w:fill="auto"/>
          </w:tcPr>
          <w:p w14:paraId="62DB9EAF" w14:textId="77777777" w:rsidR="002A27F2" w:rsidRDefault="002A27F2" w:rsidP="00CA6FA9">
            <w:pPr>
              <w:spacing w:line="276" w:lineRule="auto"/>
              <w:rPr>
                <w:rFonts w:ascii="Times New Roman" w:hAnsi="Times New Roman"/>
                <w:bCs/>
                <w:w w:val="105"/>
                <w:sz w:val="18"/>
                <w:szCs w:val="18"/>
              </w:rPr>
            </w:pPr>
          </w:p>
        </w:tc>
        <w:tc>
          <w:tcPr>
            <w:tcW w:w="2691" w:type="dxa"/>
            <w:tcBorders>
              <w:bottom w:val="single" w:sz="4" w:space="0" w:color="auto"/>
            </w:tcBorders>
            <w:shd w:val="clear" w:color="auto" w:fill="auto"/>
          </w:tcPr>
          <w:p w14:paraId="1E63931E" w14:textId="77777777" w:rsidR="002A27F2" w:rsidRDefault="002A27F2" w:rsidP="00CA6FA9">
            <w:pPr>
              <w:spacing w:line="276" w:lineRule="auto"/>
              <w:rPr>
                <w:rFonts w:ascii="Times New Roman" w:hAnsi="Times New Roman"/>
                <w:bCs/>
                <w:w w:val="105"/>
                <w:sz w:val="18"/>
                <w:szCs w:val="18"/>
              </w:rPr>
            </w:pPr>
            <w:r>
              <w:rPr>
                <w:rFonts w:ascii="Times New Roman" w:hAnsi="Times New Roman"/>
                <w:bCs/>
                <w:w w:val="105"/>
                <w:sz w:val="18"/>
                <w:szCs w:val="18"/>
              </w:rPr>
              <w:t xml:space="preserve">Sesuai Penelitian </w:t>
            </w:r>
          </w:p>
        </w:tc>
        <w:tc>
          <w:tcPr>
            <w:tcW w:w="1984" w:type="dxa"/>
            <w:tcBorders>
              <w:bottom w:val="single" w:sz="4" w:space="0" w:color="auto"/>
            </w:tcBorders>
            <w:shd w:val="clear" w:color="auto" w:fill="auto"/>
          </w:tcPr>
          <w:p w14:paraId="6D0F9CD2" w14:textId="77777777" w:rsidR="002A27F2" w:rsidRDefault="002A27F2" w:rsidP="00CA6FA9">
            <w:pPr>
              <w:spacing w:line="276" w:lineRule="auto"/>
              <w:rPr>
                <w:rFonts w:ascii="Times New Roman" w:hAnsi="Times New Roman"/>
                <w:bCs/>
                <w:w w:val="105"/>
                <w:sz w:val="18"/>
                <w:szCs w:val="18"/>
              </w:rPr>
            </w:pPr>
            <w:r>
              <w:rPr>
                <w:rFonts w:ascii="Times New Roman" w:hAnsi="Times New Roman"/>
                <w:bCs/>
                <w:w w:val="105"/>
                <w:sz w:val="18"/>
                <w:szCs w:val="18"/>
              </w:rPr>
              <w:t>Rp. 136.314,14 /m2</w:t>
            </w:r>
          </w:p>
        </w:tc>
        <w:tc>
          <w:tcPr>
            <w:tcW w:w="2129" w:type="dxa"/>
            <w:vMerge/>
            <w:tcBorders>
              <w:bottom w:val="single" w:sz="4" w:space="0" w:color="auto"/>
            </w:tcBorders>
            <w:shd w:val="clear" w:color="auto" w:fill="auto"/>
          </w:tcPr>
          <w:p w14:paraId="0B00039A" w14:textId="77777777" w:rsidR="002A27F2" w:rsidRDefault="002A27F2" w:rsidP="00CA6FA9">
            <w:pPr>
              <w:spacing w:line="276" w:lineRule="auto"/>
              <w:rPr>
                <w:rFonts w:ascii="Times New Roman" w:hAnsi="Times New Roman"/>
                <w:bCs/>
                <w:w w:val="105"/>
                <w:sz w:val="18"/>
                <w:szCs w:val="18"/>
              </w:rPr>
            </w:pPr>
          </w:p>
        </w:tc>
        <w:tc>
          <w:tcPr>
            <w:tcW w:w="1134" w:type="dxa"/>
            <w:vMerge/>
            <w:tcBorders>
              <w:bottom w:val="single" w:sz="4" w:space="0" w:color="auto"/>
            </w:tcBorders>
            <w:shd w:val="clear" w:color="auto" w:fill="auto"/>
          </w:tcPr>
          <w:p w14:paraId="1A96E039" w14:textId="77777777" w:rsidR="002A27F2" w:rsidRDefault="002A27F2" w:rsidP="00CA6FA9">
            <w:pPr>
              <w:spacing w:line="276" w:lineRule="auto"/>
              <w:rPr>
                <w:rFonts w:ascii="Times New Roman" w:hAnsi="Times New Roman"/>
                <w:bCs/>
                <w:w w:val="105"/>
                <w:sz w:val="18"/>
                <w:szCs w:val="18"/>
              </w:rPr>
            </w:pPr>
          </w:p>
        </w:tc>
      </w:tr>
    </w:tbl>
    <w:p w14:paraId="6B0F7893" w14:textId="77777777" w:rsidR="00041F93" w:rsidRPr="00D9335A" w:rsidRDefault="00041F93" w:rsidP="00D9335A">
      <w:pPr>
        <w:spacing w:before="0" w:beforeAutospacing="0" w:after="0" w:afterAutospacing="0" w:line="288" w:lineRule="auto"/>
        <w:ind w:firstLine="624"/>
        <w:jc w:val="both"/>
        <w:rPr>
          <w:rFonts w:ascii="Calisto MT" w:hAnsi="Calisto MT"/>
          <w:sz w:val="20"/>
        </w:rPr>
      </w:pPr>
    </w:p>
    <w:p w14:paraId="4B9189BA" w14:textId="77777777" w:rsidR="00487B2E" w:rsidRPr="00421185" w:rsidRDefault="00487B2E" w:rsidP="00421185">
      <w:pPr>
        <w:pStyle w:val="ListParagraph"/>
        <w:numPr>
          <w:ilvl w:val="0"/>
          <w:numId w:val="6"/>
        </w:numPr>
        <w:spacing w:before="0" w:beforeAutospacing="0" w:after="0" w:afterAutospacing="0" w:line="288" w:lineRule="auto"/>
        <w:ind w:left="851" w:hanging="284"/>
        <w:jc w:val="both"/>
        <w:rPr>
          <w:rFonts w:ascii="Calisto MT" w:hAnsi="Calisto MT"/>
          <w:sz w:val="20"/>
        </w:rPr>
      </w:pPr>
      <w:r w:rsidRPr="00421185">
        <w:rPr>
          <w:rFonts w:ascii="Calisto MT" w:hAnsi="Calisto MT"/>
          <w:sz w:val="20"/>
        </w:rPr>
        <w:t>Penyusunan Analisis Perbedaan Harga Satuan</w:t>
      </w:r>
    </w:p>
    <w:p w14:paraId="295D74D2" w14:textId="6C9C269A" w:rsidR="00487B2E" w:rsidRDefault="00487B2E" w:rsidP="00421185">
      <w:pPr>
        <w:spacing w:before="0" w:beforeAutospacing="0" w:after="0" w:afterAutospacing="0" w:line="288" w:lineRule="auto"/>
        <w:ind w:left="0" w:firstLine="567"/>
        <w:jc w:val="both"/>
        <w:rPr>
          <w:rFonts w:ascii="Calisto MT" w:hAnsi="Calisto MT"/>
          <w:sz w:val="20"/>
        </w:rPr>
      </w:pPr>
      <w:r w:rsidRPr="00E14596">
        <w:rPr>
          <w:rFonts w:ascii="Calisto MT" w:hAnsi="Calisto MT"/>
          <w:sz w:val="20"/>
        </w:rPr>
        <w:t>Berdasarkan data diatas untuk semua item atau jenis pekerjaan yang dilakukan penelitian, ada range atau cakupan perbedaan antara Analisa Satuan Harga Pekerjaan Konstruksi</w:t>
      </w:r>
      <w:r w:rsidR="00096176">
        <w:rPr>
          <w:rFonts w:ascii="Calisto MT" w:hAnsi="Calisto MT"/>
          <w:sz w:val="20"/>
          <w:lang w:val="id-ID"/>
        </w:rPr>
        <w:t xml:space="preserve"> </w:t>
      </w:r>
      <w:r w:rsidRPr="00E14596">
        <w:rPr>
          <w:rFonts w:ascii="Calisto MT" w:hAnsi="Calisto MT"/>
          <w:sz w:val="20"/>
        </w:rPr>
        <w:t xml:space="preserve">dibandingkan dengan </w:t>
      </w:r>
      <w:proofErr w:type="spellStart"/>
      <w:r w:rsidRPr="00E14596">
        <w:rPr>
          <w:rFonts w:ascii="Calisto MT" w:hAnsi="Calisto MT"/>
          <w:sz w:val="20"/>
        </w:rPr>
        <w:t>analisa</w:t>
      </w:r>
      <w:proofErr w:type="spellEnd"/>
      <w:r w:rsidRPr="00E14596">
        <w:rPr>
          <w:rFonts w:ascii="Calisto MT" w:hAnsi="Calisto MT"/>
          <w:sz w:val="20"/>
        </w:rPr>
        <w:t xml:space="preserve"> lapangan</w:t>
      </w:r>
      <w:r w:rsidR="00D819F2">
        <w:rPr>
          <w:rFonts w:ascii="Calisto MT" w:hAnsi="Calisto MT"/>
          <w:sz w:val="20"/>
          <w:lang w:val="id-ID"/>
        </w:rPr>
        <w:t xml:space="preserve"> </w:t>
      </w:r>
      <w:r w:rsidR="00D819F2">
        <w:rPr>
          <w:rFonts w:ascii="Calisto MT" w:hAnsi="Calisto MT"/>
          <w:sz w:val="20"/>
          <w:lang w:val="id-ID"/>
        </w:rPr>
        <w:fldChar w:fldCharType="begin" w:fldLock="1"/>
      </w:r>
      <w:r w:rsidR="00D819F2">
        <w:rPr>
          <w:rFonts w:ascii="Calisto MT" w:hAnsi="Calisto MT"/>
          <w:sz w:val="20"/>
          <w:lang w:val="id-ID"/>
        </w:rPr>
        <w:instrText>ADDIN CSL_CITATION {"citationItems":[{"id":"ITEM-1","itemData":{"abstract":"Dalam pelaksanaan proyek konstruksi sering terjadi peningkatan biaya yang disebabkan antara lain oleh material, tenaga kerja, peralatan, subkontraktor, kondisi umum dan overhead. Material merupakan komponen biaya yang paling besar pada pelaksanaan proyek konstruksi, sehingga material menjadi elemen penting dalam pengendalian biaya proyek. Pada manajemen material, pembelian material merupakan faktor yang mempunyai pengaruh cukup besar terhadap besar kecilnya harga material. Pengendalian biaya proyek terhadap terjadinya peningkatan biaya yang disebabkan oleh kurang baiknya pembelian material, dapat dilakukan dengan tindakan koreksi terhadap penyebab terjadinya peningkatan biaya tersebut. Penelitian ini bertujuan untuk mengetahui penyebab terjadinya peningkatan biaya material dan melakukan rekomendasi tindakan koreksi terhadap peningkatan biaya tersebut. Metode yang dilakukan dalam penelitian ini adalah dengan menggunakan kuesioner dan wawancara terstruktur terhadap pelaku proyek konstruksi, yang ditargetkan untuk kontraktor yang melakukan pekerjaan proyek bangunan gedung bertingkat di Sumatera Barat. Dengan menggunakan cara yang efektif, diharapkan semua efek negatif dari risiko peningkatan biaya material dapat diminimalisir. ","author":[{"dropping-particle":"","family":"Ayu","given":"Embun Sari","non-dropping-particle":"","parse-names":false,"suffix":""}],"container-title":"JURNAL REKAYASA","id":"ITEM-1","issue":"2 SE  - Articles","issued":{"date-parts":[["2019","11","24"]]},"title":"FAKTOR PENYEBAB PENINGKATAN  BIAYA MATERIAL PADA PELAKSANAAN PROYEK KONSTRUKSI DI SUMATERA BARAT","type":"article-journal","volume":"7"},"uris":["http://www.mendeley.com/documents/?uuid=7c0615ce-b805-42e3-be45-492e734d5519"]}],"mendeley":{"formattedCitation":"[15]","plainTextFormattedCitation":"[15]","previouslyFormattedCitation":"[15]"},"properties":{"noteIndex":0},"schema":"https://github.com/citation-style-language/schema/raw/master/csl-citation.json"}</w:instrText>
      </w:r>
      <w:r w:rsidR="00D819F2">
        <w:rPr>
          <w:rFonts w:ascii="Calisto MT" w:hAnsi="Calisto MT"/>
          <w:sz w:val="20"/>
          <w:lang w:val="id-ID"/>
        </w:rPr>
        <w:fldChar w:fldCharType="separate"/>
      </w:r>
      <w:r w:rsidR="00D819F2" w:rsidRPr="00D819F2">
        <w:rPr>
          <w:rFonts w:ascii="Calisto MT" w:hAnsi="Calisto MT"/>
          <w:noProof/>
          <w:sz w:val="20"/>
          <w:lang w:val="id-ID"/>
        </w:rPr>
        <w:t>[15]</w:t>
      </w:r>
      <w:r w:rsidR="00D819F2">
        <w:rPr>
          <w:rFonts w:ascii="Calisto MT" w:hAnsi="Calisto MT"/>
          <w:sz w:val="20"/>
          <w:lang w:val="id-ID"/>
        </w:rPr>
        <w:fldChar w:fldCharType="end"/>
      </w:r>
      <w:r w:rsidRPr="00E14596">
        <w:rPr>
          <w:rFonts w:ascii="Calisto MT" w:hAnsi="Calisto MT"/>
          <w:sz w:val="20"/>
        </w:rPr>
        <w:t xml:space="preserve">. Untuk besaran selisih antara 74 % untuk item pekerjaan dengan selisih paling besar dan selisih 7% untuk item pekerjaan yang paling kecil. Untuk item pekerjaan dengan selisih diatas 50 % didominasi oleh pekerjaan </w:t>
      </w:r>
      <w:proofErr w:type="spellStart"/>
      <w:r w:rsidRPr="00E14596">
        <w:rPr>
          <w:rFonts w:ascii="Calisto MT" w:hAnsi="Calisto MT"/>
          <w:sz w:val="20"/>
        </w:rPr>
        <w:t>bekisting</w:t>
      </w:r>
      <w:proofErr w:type="spellEnd"/>
      <w:r w:rsidRPr="00E14596">
        <w:rPr>
          <w:rFonts w:ascii="Calisto MT" w:hAnsi="Calisto MT"/>
          <w:sz w:val="20"/>
        </w:rPr>
        <w:t xml:space="preserve"> atau pencetak beton, pekerjaan dinding dan pengecatan sedangkan item pekerjaan dengan selisih paling sedikit adalah pekerjaan beton </w:t>
      </w:r>
      <w:r w:rsidR="00096176">
        <w:rPr>
          <w:rFonts w:ascii="Calisto MT" w:hAnsi="Calisto MT"/>
          <w:sz w:val="20"/>
        </w:rPr>
        <w:fldChar w:fldCharType="begin" w:fldLock="1"/>
      </w:r>
      <w:r w:rsidR="00D819F2">
        <w:rPr>
          <w:rFonts w:ascii="Calisto MT" w:hAnsi="Calisto MT"/>
          <w:sz w:val="20"/>
        </w:rPr>
        <w:instrText>ADDIN CSL_CITATION {"citationItems":[{"id":"ITEM-1","itemData":{"ISBN":"9786029933499","author":[{"dropping-particle":"","family":"Qomaruddin","given":"Mochammad","non-dropping-particle":"","parse-names":false,"suffix":""}],"id":"ITEM-1","issued":{"date-parts":[["2017"]]},"page":"40-45","title":"Studi Komparasi Kuat Tekan Beton Geopolimer dengan Beton … (Qomaruddin dkk.)","type":"article-journal"},"uris":["http://www.mendeley.com/documents/?uuid=cc943328-939e-4c86-8662-bac14c226028"]}],"mendeley":{"formattedCitation":"[16]","plainTextFormattedCitation":"[16]","previouslyFormattedCitation":"[16]"},"properties":{"noteIndex":0},"schema":"https://github.com/citation-style-language/schema/raw/master/csl-citation.json"}</w:instrText>
      </w:r>
      <w:r w:rsidR="00096176">
        <w:rPr>
          <w:rFonts w:ascii="Calisto MT" w:hAnsi="Calisto MT"/>
          <w:sz w:val="20"/>
        </w:rPr>
        <w:fldChar w:fldCharType="separate"/>
      </w:r>
      <w:r w:rsidR="00D819F2" w:rsidRPr="00D819F2">
        <w:rPr>
          <w:rFonts w:ascii="Calisto MT" w:hAnsi="Calisto MT"/>
          <w:noProof/>
          <w:sz w:val="20"/>
        </w:rPr>
        <w:t>[16]</w:t>
      </w:r>
      <w:r w:rsidR="00096176">
        <w:rPr>
          <w:rFonts w:ascii="Calisto MT" w:hAnsi="Calisto MT"/>
          <w:sz w:val="20"/>
        </w:rPr>
        <w:fldChar w:fldCharType="end"/>
      </w:r>
      <w:r w:rsidRPr="00E14596">
        <w:rPr>
          <w:rFonts w:ascii="Calisto MT" w:hAnsi="Calisto MT"/>
          <w:sz w:val="20"/>
        </w:rPr>
        <w:t xml:space="preserve">dan </w:t>
      </w:r>
      <w:proofErr w:type="spellStart"/>
      <w:r w:rsidRPr="00E14596">
        <w:rPr>
          <w:rFonts w:ascii="Calisto MT" w:hAnsi="Calisto MT"/>
          <w:sz w:val="20"/>
        </w:rPr>
        <w:t>pembesian</w:t>
      </w:r>
      <w:proofErr w:type="spellEnd"/>
      <w:r w:rsidRPr="00E14596">
        <w:rPr>
          <w:rFonts w:ascii="Calisto MT" w:hAnsi="Calisto MT"/>
          <w:sz w:val="20"/>
        </w:rPr>
        <w:t xml:space="preserve"> yang meliputi pemasangan besi polos, besi profil dan pemasangan folding door . Berikut grafik perbandingan antara AHSP dan penelitian yang sudah dilakukan, ada perbedaan dengan perbedaan paling kecil 7 % pada pekerjaan folding door dikarenakan pemakaian bahan relative sama dan paling besar dengan selisih 74 % pada pekerjaan acian dikarenakan koefisien tenaga </w:t>
      </w:r>
      <w:r w:rsidR="00D819F2">
        <w:rPr>
          <w:rFonts w:ascii="Calisto MT" w:hAnsi="Calisto MT"/>
          <w:sz w:val="20"/>
        </w:rPr>
        <w:fldChar w:fldCharType="begin" w:fldLock="1"/>
      </w:r>
      <w:r w:rsidR="00D819F2">
        <w:rPr>
          <w:rFonts w:ascii="Calisto MT" w:hAnsi="Calisto MT"/>
          <w:sz w:val="20"/>
        </w:rPr>
        <w:instrText>ADDIN CSL_CITATION {"citationItems":[{"id":"ITEM-1","itemData":{"DOI":"10.35194/momen.v3i2.1207","abstract":"Construction management is an effort in managing projects in the construction sector that goes according to planning, one of which is resource management which is included in the scope of construction management. To regulate the use of labor, the contractor must know the level of worker productivity. The productivity of workers will greatly affect the profit or loss of a project, this is because the level of worker productivity is related to the cost of wages for the realization of the labor required. To analyze this productivity, several methods can be used, including the Work sampling method. This method is used to determine how much labor productivity in the Sukabumi District Government Building Construction project on column work consisting of reinforcement work, formwork, and casting in this study. Research procedures carried out are starting with a literature study. This activity is carried out both before and after the researcher has successfully identified the problem. Then the field study (direct observation) by measuring the productivity of the workers doing the work, and taking the necessary data. In researching the field, the number of workers observed in this project was workers who worked from the beginning of the process until the completion of work in each area that was worked on. There are 5 workers with a duration of 10 days. From the calculation results, it is obtained that the standard time which also shows the amount of labor productivity in column work with concrete structures for reinforcement work is 3.907 kg/minute, then for formwork work is 11,951 / m2 and for casting work is 17,727 / m3. Then the labor coefficient is obtained for 0.065 OH for reinforcement work, 0.199 OH for formwork work, and 0.295 OH for casting work.Keywords: Labor, productivity, work samplingAbstrak : Manajemen konstruksi adalah upaya dalam mengatur proyek dalam bidang konstruksi bisa berjalan sesuai dengan perencanaan, salah satunya adalah manajemen sumber daya yang termasuk dalam cakupan dari manajemen konstruksi. Dalam upaya mengatur penggunaan tenaga kerja, maka kontraktor harus mengetahui tingkat produktivitas pekerja. Produktivitas pekerja akan sangat berpengaruh terhadap keuntungan atau kerugian suatu proyek, hal ini dikarenakan tingkat produktivitas pekerja berhubungan dengan biaya upah realisasi tenaga kerja yang diperlukan. Untuk menganalisis produktivitas ini ada beberapa metode yang bisa digunakan, antara lain metode Work sampling. Metode ini d…","author":[{"dropping-particle":"","family":"Kartika","given":"Nia","non-dropping-particle":"","parse-names":false,"suffix":""},{"dropping-particle":"","family":"Robial","given":"Siti Muawanah","non-dropping-particle":"","parse-names":false,"suffix":""},{"dropping-particle":"","family":"Pratama","given":"Agung","non-dropping-particle":"","parse-names":false,"suffix":""}],"container-title":"Jurnal Momen Teknik Sipil","id":"ITEM-1","issue":"2","issued":{"date-parts":[["2021"]]},"page":"103","title":"Analisis Produktivitas Tenaga Kerja Pada Pekerjaan Kolom Di Proyek Pembangunan Gedung Pemda Kabupaten Sukabumi","type":"article-journal","volume":"3"},"uris":["http://www.mendeley.com/documents/?uuid=961c2c2f-cc96-4437-96bd-7f7e211a4940"]}],"mendeley":{"formattedCitation":"[17]","plainTextFormattedCitation":"[17]"},"properties":{"noteIndex":0},"schema":"https://github.com/citation-style-language/schema/raw/master/csl-citation.json"}</w:instrText>
      </w:r>
      <w:r w:rsidR="00D819F2">
        <w:rPr>
          <w:rFonts w:ascii="Calisto MT" w:hAnsi="Calisto MT"/>
          <w:sz w:val="20"/>
        </w:rPr>
        <w:fldChar w:fldCharType="separate"/>
      </w:r>
      <w:r w:rsidR="00D819F2" w:rsidRPr="00D819F2">
        <w:rPr>
          <w:rFonts w:ascii="Calisto MT" w:hAnsi="Calisto MT"/>
          <w:noProof/>
          <w:sz w:val="20"/>
        </w:rPr>
        <w:t>[17]</w:t>
      </w:r>
      <w:r w:rsidR="00D819F2">
        <w:rPr>
          <w:rFonts w:ascii="Calisto MT" w:hAnsi="Calisto MT"/>
          <w:sz w:val="20"/>
        </w:rPr>
        <w:fldChar w:fldCharType="end"/>
      </w:r>
      <w:r w:rsidR="00D819F2">
        <w:rPr>
          <w:rFonts w:ascii="Calisto MT" w:hAnsi="Calisto MT"/>
          <w:sz w:val="20"/>
          <w:lang w:val="id-ID"/>
        </w:rPr>
        <w:t xml:space="preserve"> </w:t>
      </w:r>
      <w:r w:rsidRPr="00E14596">
        <w:rPr>
          <w:rFonts w:ascii="Calisto MT" w:hAnsi="Calisto MT"/>
          <w:sz w:val="20"/>
        </w:rPr>
        <w:t>masih terlampau tinggi sesuai dengan grafik dibawah ini.</w:t>
      </w:r>
    </w:p>
    <w:p w14:paraId="10B26050" w14:textId="77777777" w:rsidR="00E14596" w:rsidRDefault="003E4442" w:rsidP="00E14596">
      <w:pPr>
        <w:spacing w:before="0" w:beforeAutospacing="0" w:after="0" w:afterAutospacing="0" w:line="288" w:lineRule="auto"/>
        <w:ind w:firstLine="57"/>
        <w:jc w:val="both"/>
        <w:rPr>
          <w:rFonts w:ascii="Times New Roman" w:hAnsi="Times New Roman"/>
          <w:sz w:val="24"/>
        </w:rPr>
      </w:pPr>
      <w:bookmarkStart w:id="0" w:name="_Hlk113341254"/>
      <w:r>
        <w:rPr>
          <w:rFonts w:ascii="Times New Roman" w:hAnsi="Times New Roman"/>
          <w:sz w:val="24"/>
        </w:rPr>
        <w:pict w14:anchorId="1C175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25.25pt;height:155.25pt">
            <v:imagedata r:id="rId17" o:title=""/>
          </v:shape>
        </w:pict>
      </w:r>
      <w:bookmarkEnd w:id="0"/>
    </w:p>
    <w:p w14:paraId="2625A1B3" w14:textId="77777777" w:rsidR="00E14596" w:rsidRPr="00E14596" w:rsidRDefault="00E14596" w:rsidP="00E14596">
      <w:pPr>
        <w:spacing w:before="0" w:beforeAutospacing="0" w:after="0" w:afterAutospacing="0" w:line="288" w:lineRule="auto"/>
        <w:ind w:firstLine="57"/>
        <w:rPr>
          <w:rFonts w:ascii="Calisto MT" w:hAnsi="Calisto MT"/>
          <w:sz w:val="20"/>
        </w:rPr>
      </w:pPr>
      <w:r w:rsidRPr="00E14596">
        <w:rPr>
          <w:rFonts w:ascii="Calisto MT" w:hAnsi="Calisto MT"/>
          <w:b/>
          <w:sz w:val="20"/>
        </w:rPr>
        <w:t>Gambar 1.</w:t>
      </w:r>
      <w:r w:rsidRPr="00E14596">
        <w:rPr>
          <w:rFonts w:ascii="Calisto MT" w:hAnsi="Calisto MT"/>
          <w:sz w:val="20"/>
        </w:rPr>
        <w:t xml:space="preserve"> Rekapitulasi </w:t>
      </w:r>
      <w:proofErr w:type="spellStart"/>
      <w:r w:rsidRPr="00E14596">
        <w:rPr>
          <w:rFonts w:ascii="Calisto MT" w:hAnsi="Calisto MT"/>
          <w:sz w:val="20"/>
        </w:rPr>
        <w:t>Valuasi</w:t>
      </w:r>
      <w:proofErr w:type="spellEnd"/>
      <w:r w:rsidRPr="00E14596">
        <w:rPr>
          <w:rFonts w:ascii="Calisto MT" w:hAnsi="Calisto MT"/>
          <w:sz w:val="20"/>
        </w:rPr>
        <w:t xml:space="preserve"> Data</w:t>
      </w:r>
    </w:p>
    <w:p w14:paraId="0CB91DB2" w14:textId="77777777" w:rsidR="007B258F" w:rsidRPr="002B0826" w:rsidRDefault="007B258F" w:rsidP="007B258F">
      <w:pPr>
        <w:pStyle w:val="Heading4"/>
        <w:rPr>
          <w:b/>
        </w:rPr>
      </w:pPr>
    </w:p>
    <w:p w14:paraId="34B4E056" w14:textId="77777777" w:rsidR="007B258F" w:rsidRDefault="007B258F" w:rsidP="00421185">
      <w:pPr>
        <w:pStyle w:val="Heading2"/>
      </w:pPr>
      <w:r w:rsidRPr="002B0826">
        <w:t xml:space="preserve"> SIMPULAN</w:t>
      </w:r>
    </w:p>
    <w:p w14:paraId="1A0F1AF3" w14:textId="24AF12B5" w:rsidR="00E14596" w:rsidRPr="00E14596" w:rsidRDefault="00E14596" w:rsidP="00E14596">
      <w:pPr>
        <w:spacing w:before="0" w:beforeAutospacing="0" w:after="0" w:afterAutospacing="0" w:line="288" w:lineRule="auto"/>
        <w:ind w:firstLine="624"/>
        <w:jc w:val="both"/>
        <w:rPr>
          <w:rFonts w:ascii="Calisto MT" w:hAnsi="Calisto MT"/>
          <w:sz w:val="20"/>
        </w:rPr>
      </w:pPr>
      <w:r w:rsidRPr="00E14596">
        <w:rPr>
          <w:rFonts w:ascii="Calisto MT" w:hAnsi="Calisto MT"/>
          <w:sz w:val="20"/>
        </w:rPr>
        <w:t xml:space="preserve">Dari hasil </w:t>
      </w:r>
      <w:proofErr w:type="spellStart"/>
      <w:proofErr w:type="gramStart"/>
      <w:r w:rsidRPr="00E14596">
        <w:rPr>
          <w:rFonts w:ascii="Calisto MT" w:hAnsi="Calisto MT"/>
          <w:sz w:val="20"/>
        </w:rPr>
        <w:t>penelitian,didapatkan</w:t>
      </w:r>
      <w:proofErr w:type="spellEnd"/>
      <w:proofErr w:type="gramEnd"/>
      <w:r w:rsidRPr="00E14596">
        <w:rPr>
          <w:rFonts w:ascii="Calisto MT" w:hAnsi="Calisto MT"/>
          <w:sz w:val="20"/>
        </w:rPr>
        <w:t xml:space="preserve"> kesimpulan jika Analisa metode Peraturan Menteri No. 28 Tahun 2016 yang mengatur tentang Analisa Satuan Harga Pekerjaan Konstruksi menghasilkan selisih </w:t>
      </w:r>
      <w:r w:rsidRPr="00E14596">
        <w:rPr>
          <w:rFonts w:ascii="Calisto MT" w:hAnsi="Calisto MT"/>
          <w:sz w:val="20"/>
        </w:rPr>
        <w:lastRenderedPageBreak/>
        <w:t>harga satuan pekerjaan yang berbeda – beda tiap item pekerjaan tergantung item pekerjaan mana yang dijadikan sebagai objek penelitian:</w:t>
      </w:r>
    </w:p>
    <w:p w14:paraId="508993FC" w14:textId="77777777" w:rsidR="00E14596" w:rsidRPr="00E14596" w:rsidRDefault="00421185" w:rsidP="00F57A3A">
      <w:pPr>
        <w:spacing w:before="0" w:beforeAutospacing="0" w:after="0" w:afterAutospacing="0" w:line="288" w:lineRule="auto"/>
        <w:ind w:left="0" w:firstLine="567"/>
        <w:jc w:val="both"/>
        <w:rPr>
          <w:rFonts w:ascii="Calisto MT" w:hAnsi="Calisto MT"/>
          <w:sz w:val="20"/>
        </w:rPr>
      </w:pPr>
      <w:r>
        <w:rPr>
          <w:rFonts w:ascii="Calisto MT" w:hAnsi="Calisto MT"/>
          <w:sz w:val="20"/>
        </w:rPr>
        <w:t xml:space="preserve">a.  </w:t>
      </w:r>
      <w:r w:rsidR="00E14596" w:rsidRPr="00421185">
        <w:rPr>
          <w:rFonts w:ascii="Calisto MT" w:hAnsi="Calisto MT"/>
          <w:sz w:val="20"/>
        </w:rPr>
        <w:t xml:space="preserve">Ada range atau cakupan perbedaan antara Analisa Satuan Harga Pekerjaan Konstruksi  dibandingkan dengan </w:t>
      </w:r>
      <w:proofErr w:type="spellStart"/>
      <w:r w:rsidR="00E14596" w:rsidRPr="00421185">
        <w:rPr>
          <w:rFonts w:ascii="Calisto MT" w:hAnsi="Calisto MT"/>
          <w:sz w:val="20"/>
        </w:rPr>
        <w:t>analisa</w:t>
      </w:r>
      <w:proofErr w:type="spellEnd"/>
      <w:r w:rsidR="00E14596" w:rsidRPr="00421185">
        <w:rPr>
          <w:rFonts w:ascii="Calisto MT" w:hAnsi="Calisto MT"/>
          <w:sz w:val="20"/>
        </w:rPr>
        <w:t xml:space="preserve"> lapangan. Untuk besaran selisih antara 74 % untuk item pekerjaan dengan selisih paling besar dan selisih 7% untuk item pekerjaan yang paling kecil. Untuk item pekerjaan dengan selisih diatas 50 % didominasi oleh pekerjaan </w:t>
      </w:r>
      <w:proofErr w:type="spellStart"/>
      <w:r w:rsidR="00E14596" w:rsidRPr="00421185">
        <w:rPr>
          <w:rFonts w:ascii="Calisto MT" w:hAnsi="Calisto MT"/>
          <w:sz w:val="20"/>
        </w:rPr>
        <w:t>bekisting</w:t>
      </w:r>
      <w:proofErr w:type="spellEnd"/>
      <w:r w:rsidR="00E14596" w:rsidRPr="00421185">
        <w:rPr>
          <w:rFonts w:ascii="Calisto MT" w:hAnsi="Calisto MT"/>
          <w:sz w:val="20"/>
        </w:rPr>
        <w:t xml:space="preserve"> atau pencetak beton, pekerjaan dinding dan pengecatan sedangkan item pekerjaan dengan selisih paling sedikit adalah pekerjaan beton dan </w:t>
      </w:r>
      <w:proofErr w:type="spellStart"/>
      <w:r w:rsidR="00E14596" w:rsidRPr="00421185">
        <w:rPr>
          <w:rFonts w:ascii="Calisto MT" w:hAnsi="Calisto MT"/>
          <w:sz w:val="20"/>
        </w:rPr>
        <w:t>pembesian</w:t>
      </w:r>
      <w:proofErr w:type="spellEnd"/>
      <w:r w:rsidR="00E14596" w:rsidRPr="00421185">
        <w:rPr>
          <w:rFonts w:ascii="Calisto MT" w:hAnsi="Calisto MT"/>
          <w:sz w:val="20"/>
        </w:rPr>
        <w:t xml:space="preserve"> yang meliputi  pemasangan besi polos, besi profil dan pemasangan folding door.</w:t>
      </w:r>
    </w:p>
    <w:p w14:paraId="48FF197A" w14:textId="229D7D3C" w:rsidR="00E14596" w:rsidRPr="00E14596" w:rsidRDefault="00F57A3A" w:rsidP="00F57A3A">
      <w:pPr>
        <w:spacing w:before="0" w:beforeAutospacing="0" w:after="0" w:afterAutospacing="0" w:line="288" w:lineRule="auto"/>
        <w:ind w:left="0" w:firstLine="567"/>
        <w:jc w:val="both"/>
        <w:rPr>
          <w:rFonts w:ascii="Calisto MT" w:hAnsi="Calisto MT"/>
          <w:sz w:val="20"/>
        </w:rPr>
      </w:pPr>
      <w:r>
        <w:rPr>
          <w:rFonts w:ascii="Calisto MT" w:hAnsi="Calisto MT"/>
          <w:sz w:val="20"/>
        </w:rPr>
        <w:t xml:space="preserve">b. </w:t>
      </w:r>
      <w:r w:rsidR="00E14596" w:rsidRPr="00E14596">
        <w:rPr>
          <w:rFonts w:ascii="Calisto MT" w:hAnsi="Calisto MT"/>
          <w:sz w:val="20"/>
        </w:rPr>
        <w:t xml:space="preserve">Komponen dominan yang menjadi pembeda dalam penyusunan </w:t>
      </w:r>
      <w:proofErr w:type="spellStart"/>
      <w:r w:rsidR="00E14596" w:rsidRPr="00E14596">
        <w:rPr>
          <w:rFonts w:ascii="Calisto MT" w:hAnsi="Calisto MT"/>
          <w:sz w:val="20"/>
        </w:rPr>
        <w:t>analisa</w:t>
      </w:r>
      <w:proofErr w:type="spellEnd"/>
      <w:r w:rsidR="00E14596" w:rsidRPr="00E14596">
        <w:rPr>
          <w:rFonts w:ascii="Calisto MT" w:hAnsi="Calisto MT"/>
          <w:sz w:val="20"/>
        </w:rPr>
        <w:t xml:space="preserve"> harga satuan pekerjaan sesuai dengan PERMEN PU no 28 Tahun 2016 didominasi oleh koefisien tenaga yang masih terlampau tinggi karena untuk </w:t>
      </w:r>
      <w:proofErr w:type="spellStart"/>
      <w:r w:rsidR="00E14596" w:rsidRPr="00E14596">
        <w:rPr>
          <w:rFonts w:ascii="Calisto MT" w:hAnsi="Calisto MT"/>
          <w:sz w:val="20"/>
        </w:rPr>
        <w:t>pengaplikasinya</w:t>
      </w:r>
      <w:proofErr w:type="spellEnd"/>
      <w:r w:rsidR="00E14596" w:rsidRPr="00E14596">
        <w:rPr>
          <w:rFonts w:ascii="Calisto MT" w:hAnsi="Calisto MT"/>
          <w:sz w:val="20"/>
        </w:rPr>
        <w:t xml:space="preserve"> </w:t>
      </w:r>
      <w:proofErr w:type="spellStart"/>
      <w:r w:rsidR="00E14596" w:rsidRPr="00E14596">
        <w:rPr>
          <w:rFonts w:ascii="Calisto MT" w:hAnsi="Calisto MT"/>
          <w:sz w:val="20"/>
        </w:rPr>
        <w:t>dilapangan</w:t>
      </w:r>
      <w:proofErr w:type="spellEnd"/>
      <w:r w:rsidR="00E14596" w:rsidRPr="00E14596">
        <w:rPr>
          <w:rFonts w:ascii="Calisto MT" w:hAnsi="Calisto MT"/>
          <w:sz w:val="20"/>
        </w:rPr>
        <w:t xml:space="preserve"> berbeda-beda tergantung dengan item pekerjaan yang dilaksanakan.</w:t>
      </w:r>
    </w:p>
    <w:p w14:paraId="7D814744" w14:textId="7679EC8D" w:rsidR="00E14596" w:rsidRPr="00E14596" w:rsidRDefault="00F57A3A" w:rsidP="001301E5">
      <w:pPr>
        <w:spacing w:before="0" w:beforeAutospacing="0" w:after="0" w:afterAutospacing="0" w:line="288" w:lineRule="auto"/>
        <w:ind w:left="0" w:firstLine="567"/>
        <w:jc w:val="both"/>
        <w:rPr>
          <w:rFonts w:ascii="Calisto MT" w:hAnsi="Calisto MT"/>
          <w:sz w:val="20"/>
        </w:rPr>
      </w:pPr>
      <w:r>
        <w:rPr>
          <w:rFonts w:ascii="Calisto MT" w:hAnsi="Calisto MT"/>
          <w:sz w:val="20"/>
        </w:rPr>
        <w:t xml:space="preserve">c. </w:t>
      </w:r>
      <w:r w:rsidR="00E14596" w:rsidRPr="00E14596">
        <w:rPr>
          <w:rFonts w:ascii="Calisto MT" w:hAnsi="Calisto MT"/>
          <w:sz w:val="20"/>
        </w:rPr>
        <w:t>Untuk saat ini untuk referensi yang paling mendekati dalam penyusunan Analisa harga satuan pekerjaan masih tetap memakai PERMEN PU karena jika alat bantu tersebut yang paling relevan saat ini dibandingkan dengan SNI ataupun BOW.</w:t>
      </w:r>
    </w:p>
    <w:p w14:paraId="6397F5C2" w14:textId="77777777" w:rsidR="00E14596" w:rsidRPr="00E14596" w:rsidRDefault="00E14596" w:rsidP="001301E5">
      <w:pPr>
        <w:spacing w:before="0" w:beforeAutospacing="0" w:after="0" w:afterAutospacing="0" w:line="288" w:lineRule="auto"/>
        <w:ind w:left="0" w:firstLine="567"/>
        <w:jc w:val="both"/>
        <w:rPr>
          <w:rFonts w:ascii="Calisto MT" w:hAnsi="Calisto MT"/>
          <w:sz w:val="20"/>
        </w:rPr>
      </w:pPr>
      <w:r w:rsidRPr="00E14596">
        <w:rPr>
          <w:rFonts w:ascii="Calisto MT" w:hAnsi="Calisto MT"/>
          <w:sz w:val="20"/>
        </w:rPr>
        <w:t xml:space="preserve">Berdasarkan hasil penelitian dan kesimpulan yang telah dipaparkan dalam laporan penelitian ini, maka ada saran yang ingin peneliti sampaikan, yaitu: </w:t>
      </w:r>
    </w:p>
    <w:p w14:paraId="57BC0FA2" w14:textId="77777777" w:rsidR="007B258F" w:rsidRPr="00E14596" w:rsidRDefault="00E14596" w:rsidP="001301E5">
      <w:pPr>
        <w:spacing w:before="0" w:beforeAutospacing="0" w:after="0" w:afterAutospacing="0" w:line="288" w:lineRule="auto"/>
        <w:ind w:left="0" w:firstLine="567"/>
        <w:jc w:val="both"/>
        <w:rPr>
          <w:rFonts w:ascii="Calisto MT" w:hAnsi="Calisto MT"/>
          <w:sz w:val="20"/>
        </w:rPr>
      </w:pPr>
      <w:r w:rsidRPr="00E14596">
        <w:rPr>
          <w:rFonts w:ascii="Calisto MT" w:hAnsi="Calisto MT"/>
          <w:sz w:val="20"/>
        </w:rPr>
        <w:t xml:space="preserve">Untuk perhitungan </w:t>
      </w:r>
      <w:proofErr w:type="spellStart"/>
      <w:r w:rsidRPr="00E14596">
        <w:rPr>
          <w:rFonts w:ascii="Calisto MT" w:hAnsi="Calisto MT"/>
          <w:sz w:val="20"/>
        </w:rPr>
        <w:t>analisa</w:t>
      </w:r>
      <w:proofErr w:type="spellEnd"/>
      <w:r w:rsidRPr="00E14596">
        <w:rPr>
          <w:rFonts w:ascii="Calisto MT" w:hAnsi="Calisto MT"/>
          <w:sz w:val="20"/>
        </w:rPr>
        <w:t xml:space="preserve"> harga satuan pekerjaan yang berdasar pada Peraturan Menteri yang dijadikan alat untuk menghitung perkiraan biaya agar mengevaluasi dan memperbaiki koefisien yang ada untuk pekerjaan manual karena ada beberapa item pekerjaan dengan selisih cukup banyak  berdasarkan  studi lapangan. Hal ini tentu menjadi celah bagi para peserta tender untuk mendapatkan keuntungan yang berlipat ganda karena dari koefisien sendiri sudah ada margin keuntungan yang lumayan dan menjadi kurang efektif dalam penganggaran untuk </w:t>
      </w:r>
      <w:proofErr w:type="spellStart"/>
      <w:r w:rsidRPr="00E14596">
        <w:rPr>
          <w:rFonts w:ascii="Calisto MT" w:hAnsi="Calisto MT"/>
          <w:sz w:val="20"/>
        </w:rPr>
        <w:t>kedepannya</w:t>
      </w:r>
      <w:proofErr w:type="spellEnd"/>
      <w:r w:rsidRPr="00E14596">
        <w:rPr>
          <w:rFonts w:ascii="Calisto MT" w:hAnsi="Calisto MT"/>
          <w:sz w:val="20"/>
        </w:rPr>
        <w:t>.</w:t>
      </w:r>
    </w:p>
    <w:p w14:paraId="64B092DD" w14:textId="77777777" w:rsidR="007B258F" w:rsidRPr="002B0826" w:rsidRDefault="007B258F" w:rsidP="007B258F">
      <w:pPr>
        <w:pStyle w:val="Heading4"/>
      </w:pPr>
    </w:p>
    <w:p w14:paraId="64FF2065" w14:textId="77777777" w:rsidR="007B258F" w:rsidRDefault="007B258F" w:rsidP="007B258F">
      <w:pPr>
        <w:pStyle w:val="Heading2"/>
      </w:pPr>
      <w:r w:rsidRPr="002B0826">
        <w:t>DAFTAR PUSTAKA</w:t>
      </w:r>
    </w:p>
    <w:p w14:paraId="6F5C79DC" w14:textId="349EDF94" w:rsidR="00D819F2" w:rsidRPr="00D819F2" w:rsidRDefault="00C03A75" w:rsidP="00D819F2">
      <w:pPr>
        <w:widowControl w:val="0"/>
        <w:autoSpaceDE w:val="0"/>
        <w:autoSpaceDN w:val="0"/>
        <w:adjustRightInd w:val="0"/>
        <w:spacing w:before="0" w:beforeAutospacing="0" w:after="0" w:afterAutospacing="0"/>
        <w:ind w:left="640" w:hanging="640"/>
        <w:jc w:val="both"/>
        <w:rPr>
          <w:rFonts w:ascii="Times New Roman" w:hAnsi="Times New Roman" w:cs="Times New Roman"/>
          <w:noProof/>
          <w:sz w:val="20"/>
          <w:szCs w:val="24"/>
        </w:rPr>
      </w:pPr>
      <w:r w:rsidRPr="00D819F2">
        <w:rPr>
          <w:rFonts w:ascii="Times New Roman" w:hAnsi="Times New Roman" w:cs="Times New Roman"/>
          <w:noProof/>
          <w:sz w:val="20"/>
          <w:szCs w:val="24"/>
        </w:rPr>
        <w:fldChar w:fldCharType="begin" w:fldLock="1"/>
      </w:r>
      <w:r w:rsidRPr="00D819F2">
        <w:rPr>
          <w:rFonts w:ascii="Times New Roman" w:hAnsi="Times New Roman" w:cs="Times New Roman"/>
          <w:noProof/>
          <w:sz w:val="20"/>
          <w:szCs w:val="24"/>
        </w:rPr>
        <w:instrText xml:space="preserve">ADDIN Mendeley Bibliography CSL_BIBLIOGRAPHY </w:instrText>
      </w:r>
      <w:r w:rsidRPr="00D819F2">
        <w:rPr>
          <w:rFonts w:ascii="Times New Roman" w:hAnsi="Times New Roman" w:cs="Times New Roman"/>
          <w:noProof/>
          <w:sz w:val="20"/>
          <w:szCs w:val="24"/>
        </w:rPr>
        <w:fldChar w:fldCharType="separate"/>
      </w:r>
      <w:r w:rsidR="00D819F2" w:rsidRPr="00D819F2">
        <w:rPr>
          <w:rFonts w:ascii="Times New Roman" w:hAnsi="Times New Roman" w:cs="Times New Roman"/>
          <w:noProof/>
          <w:sz w:val="20"/>
          <w:szCs w:val="24"/>
        </w:rPr>
        <w:t>[1]</w:t>
      </w:r>
      <w:r w:rsidR="00D819F2" w:rsidRPr="00D819F2">
        <w:rPr>
          <w:rFonts w:ascii="Times New Roman" w:hAnsi="Times New Roman" w:cs="Times New Roman"/>
          <w:noProof/>
          <w:sz w:val="20"/>
          <w:szCs w:val="24"/>
        </w:rPr>
        <w:tab/>
        <w:t xml:space="preserve">K. Umam, N. Hidayati, Y. A. Saputro, and D. F. Zaroh, “Kajian Sistem Manajemen K3 dan Tingkat Kecelakaan Kerja pada Pekerjaan Struktur Baja di Pltu Tanjung Jati B Unit 5 &amp; 6 Jepara,” </w:t>
      </w:r>
      <w:r w:rsidR="00D819F2" w:rsidRPr="00D819F2">
        <w:rPr>
          <w:rFonts w:ascii="Times New Roman" w:hAnsi="Times New Roman" w:cs="Times New Roman"/>
          <w:i/>
          <w:iCs/>
          <w:noProof/>
          <w:sz w:val="20"/>
          <w:szCs w:val="24"/>
        </w:rPr>
        <w:t>J. Disprotek</w:t>
      </w:r>
      <w:r w:rsidR="00D819F2" w:rsidRPr="00D819F2">
        <w:rPr>
          <w:rFonts w:ascii="Times New Roman" w:hAnsi="Times New Roman" w:cs="Times New Roman"/>
          <w:noProof/>
          <w:sz w:val="20"/>
          <w:szCs w:val="24"/>
        </w:rPr>
        <w:t>, vol. 11, no. 2, pp. 93–101, 2020, doi: 10.34001/jdpt.v11i2.1164.</w:t>
      </w:r>
    </w:p>
    <w:p w14:paraId="49BBD05A" w14:textId="77777777" w:rsidR="00D819F2" w:rsidRPr="00D819F2" w:rsidRDefault="00D819F2" w:rsidP="00D819F2">
      <w:pPr>
        <w:widowControl w:val="0"/>
        <w:autoSpaceDE w:val="0"/>
        <w:autoSpaceDN w:val="0"/>
        <w:adjustRightInd w:val="0"/>
        <w:spacing w:before="0" w:beforeAutospacing="0" w:after="0" w:afterAutospacing="0"/>
        <w:ind w:left="640" w:hanging="640"/>
        <w:jc w:val="both"/>
        <w:rPr>
          <w:rFonts w:ascii="Times New Roman" w:hAnsi="Times New Roman" w:cs="Times New Roman"/>
          <w:noProof/>
          <w:sz w:val="20"/>
          <w:szCs w:val="24"/>
        </w:rPr>
      </w:pPr>
      <w:r w:rsidRPr="00D819F2">
        <w:rPr>
          <w:rFonts w:ascii="Times New Roman" w:hAnsi="Times New Roman" w:cs="Times New Roman"/>
          <w:noProof/>
          <w:sz w:val="20"/>
          <w:szCs w:val="24"/>
        </w:rPr>
        <w:t>[2]</w:t>
      </w:r>
      <w:r w:rsidRPr="00D819F2">
        <w:rPr>
          <w:rFonts w:ascii="Times New Roman" w:hAnsi="Times New Roman" w:cs="Times New Roman"/>
          <w:noProof/>
          <w:sz w:val="20"/>
          <w:szCs w:val="24"/>
        </w:rPr>
        <w:tab/>
        <w:t xml:space="preserve">A. S. Sastraatmadja, </w:t>
      </w:r>
      <w:r w:rsidRPr="00D819F2">
        <w:rPr>
          <w:rFonts w:ascii="Times New Roman" w:hAnsi="Times New Roman" w:cs="Times New Roman"/>
          <w:i/>
          <w:iCs/>
          <w:noProof/>
          <w:sz w:val="20"/>
          <w:szCs w:val="24"/>
        </w:rPr>
        <w:t>Analisa (cara modern) Anggaran Biaya Pelaksanaan</w:t>
      </w:r>
      <w:r w:rsidRPr="00D819F2">
        <w:rPr>
          <w:rFonts w:ascii="Times New Roman" w:hAnsi="Times New Roman" w:cs="Times New Roman"/>
          <w:noProof/>
          <w:sz w:val="20"/>
          <w:szCs w:val="24"/>
        </w:rPr>
        <w:t>. NOVA, 2002.</w:t>
      </w:r>
    </w:p>
    <w:p w14:paraId="4534E808" w14:textId="77777777" w:rsidR="00D819F2" w:rsidRPr="00D819F2" w:rsidRDefault="00D819F2" w:rsidP="00D819F2">
      <w:pPr>
        <w:widowControl w:val="0"/>
        <w:autoSpaceDE w:val="0"/>
        <w:autoSpaceDN w:val="0"/>
        <w:adjustRightInd w:val="0"/>
        <w:spacing w:before="0" w:beforeAutospacing="0" w:after="0" w:afterAutospacing="0"/>
        <w:ind w:left="640" w:hanging="640"/>
        <w:jc w:val="both"/>
        <w:rPr>
          <w:rFonts w:ascii="Times New Roman" w:hAnsi="Times New Roman" w:cs="Times New Roman"/>
          <w:noProof/>
          <w:sz w:val="20"/>
          <w:szCs w:val="24"/>
        </w:rPr>
      </w:pPr>
      <w:r w:rsidRPr="00D819F2">
        <w:rPr>
          <w:rFonts w:ascii="Times New Roman" w:hAnsi="Times New Roman" w:cs="Times New Roman"/>
          <w:noProof/>
          <w:sz w:val="20"/>
          <w:szCs w:val="24"/>
        </w:rPr>
        <w:t>[3]</w:t>
      </w:r>
      <w:r w:rsidRPr="00D819F2">
        <w:rPr>
          <w:rFonts w:ascii="Times New Roman" w:hAnsi="Times New Roman" w:cs="Times New Roman"/>
          <w:noProof/>
          <w:sz w:val="20"/>
          <w:szCs w:val="24"/>
        </w:rPr>
        <w:tab/>
        <w:t>D. Rochmanto, “Kajian Biaya Pelaksanaan Struktur Beton Bertulang, Struktur Baja Dan Struktur Kombinasi Baja – Beton (Studi Kasus : Pembangunan Gedung Depo Arsip Kabupaten Jepara),” Universitas Islam Sultan Agung, 2017.</w:t>
      </w:r>
    </w:p>
    <w:p w14:paraId="19B664DC" w14:textId="77777777" w:rsidR="00D819F2" w:rsidRPr="00D819F2" w:rsidRDefault="00D819F2" w:rsidP="00D819F2">
      <w:pPr>
        <w:widowControl w:val="0"/>
        <w:autoSpaceDE w:val="0"/>
        <w:autoSpaceDN w:val="0"/>
        <w:adjustRightInd w:val="0"/>
        <w:spacing w:before="0" w:beforeAutospacing="0" w:after="0" w:afterAutospacing="0"/>
        <w:ind w:left="640" w:hanging="640"/>
        <w:jc w:val="both"/>
        <w:rPr>
          <w:rFonts w:ascii="Times New Roman" w:hAnsi="Times New Roman" w:cs="Times New Roman"/>
          <w:noProof/>
          <w:sz w:val="20"/>
          <w:szCs w:val="24"/>
        </w:rPr>
      </w:pPr>
      <w:r w:rsidRPr="00D819F2">
        <w:rPr>
          <w:rFonts w:ascii="Times New Roman" w:hAnsi="Times New Roman" w:cs="Times New Roman"/>
          <w:noProof/>
          <w:sz w:val="20"/>
          <w:szCs w:val="24"/>
        </w:rPr>
        <w:t>[4]</w:t>
      </w:r>
      <w:r w:rsidRPr="00D819F2">
        <w:rPr>
          <w:rFonts w:ascii="Times New Roman" w:hAnsi="Times New Roman" w:cs="Times New Roman"/>
          <w:noProof/>
          <w:sz w:val="20"/>
          <w:szCs w:val="24"/>
        </w:rPr>
        <w:tab/>
        <w:t xml:space="preserve">H. Manik, V. H. Puspasari, W. Nuswantoro, and A. Purwantoro, “Kunci Utama Pelaksanaan K3 Pada Proyek Pembangunan Gedung Muhammadiyah Palangka Raya Kampus II Di Saat Pandemi,” </w:t>
      </w:r>
      <w:r w:rsidRPr="00D819F2">
        <w:rPr>
          <w:rFonts w:ascii="Times New Roman" w:hAnsi="Times New Roman" w:cs="Times New Roman"/>
          <w:i/>
          <w:iCs/>
          <w:noProof/>
          <w:sz w:val="20"/>
          <w:szCs w:val="24"/>
        </w:rPr>
        <w:t>J. Civ. Eng. Study</w:t>
      </w:r>
      <w:r w:rsidRPr="00D819F2">
        <w:rPr>
          <w:rFonts w:ascii="Times New Roman" w:hAnsi="Times New Roman" w:cs="Times New Roman"/>
          <w:noProof/>
          <w:sz w:val="20"/>
          <w:szCs w:val="24"/>
        </w:rPr>
        <w:t>, vol. 1, pp. 1–5, 2021.</w:t>
      </w:r>
    </w:p>
    <w:p w14:paraId="0547F942" w14:textId="77777777" w:rsidR="00D819F2" w:rsidRPr="00D819F2" w:rsidRDefault="00D819F2" w:rsidP="00D819F2">
      <w:pPr>
        <w:widowControl w:val="0"/>
        <w:autoSpaceDE w:val="0"/>
        <w:autoSpaceDN w:val="0"/>
        <w:adjustRightInd w:val="0"/>
        <w:spacing w:before="0" w:beforeAutospacing="0" w:after="0" w:afterAutospacing="0"/>
        <w:ind w:left="640" w:hanging="640"/>
        <w:jc w:val="both"/>
        <w:rPr>
          <w:rFonts w:ascii="Times New Roman" w:hAnsi="Times New Roman" w:cs="Times New Roman"/>
          <w:noProof/>
          <w:sz w:val="20"/>
          <w:szCs w:val="24"/>
        </w:rPr>
      </w:pPr>
      <w:r w:rsidRPr="00D819F2">
        <w:rPr>
          <w:rFonts w:ascii="Times New Roman" w:hAnsi="Times New Roman" w:cs="Times New Roman"/>
          <w:noProof/>
          <w:sz w:val="20"/>
          <w:szCs w:val="24"/>
        </w:rPr>
        <w:t>[5]</w:t>
      </w:r>
      <w:r w:rsidRPr="00D819F2">
        <w:rPr>
          <w:rFonts w:ascii="Times New Roman" w:hAnsi="Times New Roman" w:cs="Times New Roman"/>
          <w:noProof/>
          <w:sz w:val="20"/>
          <w:szCs w:val="24"/>
        </w:rPr>
        <w:tab/>
        <w:t xml:space="preserve">H. P. Prasetya, K. Umam, and D. Rochmanto, “Reservoir Perencanaan Struktur Reservoir Air Bersih Desa Pecangaan Kulon, Kecamatan Pecangaan, Kabupaten Jepara,” </w:t>
      </w:r>
      <w:r w:rsidRPr="00D819F2">
        <w:rPr>
          <w:rFonts w:ascii="Times New Roman" w:hAnsi="Times New Roman" w:cs="Times New Roman"/>
          <w:i/>
          <w:iCs/>
          <w:noProof/>
          <w:sz w:val="20"/>
          <w:szCs w:val="24"/>
        </w:rPr>
        <w:t>J. Civ. Eng. Study</w:t>
      </w:r>
      <w:r w:rsidRPr="00D819F2">
        <w:rPr>
          <w:rFonts w:ascii="Times New Roman" w:hAnsi="Times New Roman" w:cs="Times New Roman"/>
          <w:noProof/>
          <w:sz w:val="20"/>
          <w:szCs w:val="24"/>
        </w:rPr>
        <w:t>, vol. 1, no. 01, pp. 1–7, 2021.</w:t>
      </w:r>
    </w:p>
    <w:p w14:paraId="35320855" w14:textId="77777777" w:rsidR="00D819F2" w:rsidRPr="00D819F2" w:rsidRDefault="00D819F2" w:rsidP="00D819F2">
      <w:pPr>
        <w:widowControl w:val="0"/>
        <w:autoSpaceDE w:val="0"/>
        <w:autoSpaceDN w:val="0"/>
        <w:adjustRightInd w:val="0"/>
        <w:spacing w:before="0" w:beforeAutospacing="0" w:after="0" w:afterAutospacing="0"/>
        <w:ind w:left="640" w:hanging="640"/>
        <w:jc w:val="both"/>
        <w:rPr>
          <w:rFonts w:ascii="Times New Roman" w:hAnsi="Times New Roman" w:cs="Times New Roman"/>
          <w:noProof/>
          <w:sz w:val="20"/>
          <w:szCs w:val="24"/>
        </w:rPr>
      </w:pPr>
      <w:r w:rsidRPr="00D819F2">
        <w:rPr>
          <w:rFonts w:ascii="Times New Roman" w:hAnsi="Times New Roman" w:cs="Times New Roman"/>
          <w:noProof/>
          <w:sz w:val="20"/>
          <w:szCs w:val="24"/>
        </w:rPr>
        <w:t>[6]</w:t>
      </w:r>
      <w:r w:rsidRPr="00D819F2">
        <w:rPr>
          <w:rFonts w:ascii="Times New Roman" w:hAnsi="Times New Roman" w:cs="Times New Roman"/>
          <w:noProof/>
          <w:sz w:val="20"/>
          <w:szCs w:val="24"/>
        </w:rPr>
        <w:tab/>
        <w:t>Kementrian PUPR, “Peraturan Menteri Pekerjaan Umum dan Perumahan Rakyat Republik Indonesia Nomor 28/PRT/M/2016 tentang Pedoman Analisis Harga Satuan Pekerjaan Bidang Pekerjaan Umum,” Jakarta, 2016. [Online]. Available: http://www.ncbi.nlm.nih.gov/pubmed/26849997%0Ahttp://doi.wiley.com/10.1111/jne.12374.</w:t>
      </w:r>
    </w:p>
    <w:p w14:paraId="5B7676ED" w14:textId="77777777" w:rsidR="00D819F2" w:rsidRPr="00D819F2" w:rsidRDefault="00D819F2" w:rsidP="00D819F2">
      <w:pPr>
        <w:widowControl w:val="0"/>
        <w:autoSpaceDE w:val="0"/>
        <w:autoSpaceDN w:val="0"/>
        <w:adjustRightInd w:val="0"/>
        <w:spacing w:before="0" w:beforeAutospacing="0" w:after="0" w:afterAutospacing="0"/>
        <w:ind w:left="640" w:hanging="640"/>
        <w:jc w:val="both"/>
        <w:rPr>
          <w:rFonts w:ascii="Times New Roman" w:hAnsi="Times New Roman" w:cs="Times New Roman"/>
          <w:noProof/>
          <w:sz w:val="20"/>
          <w:szCs w:val="24"/>
        </w:rPr>
      </w:pPr>
      <w:r w:rsidRPr="00D819F2">
        <w:rPr>
          <w:rFonts w:ascii="Times New Roman" w:hAnsi="Times New Roman" w:cs="Times New Roman"/>
          <w:noProof/>
          <w:sz w:val="20"/>
          <w:szCs w:val="24"/>
        </w:rPr>
        <w:t>[7]</w:t>
      </w:r>
      <w:r w:rsidRPr="00D819F2">
        <w:rPr>
          <w:rFonts w:ascii="Times New Roman" w:hAnsi="Times New Roman" w:cs="Times New Roman"/>
          <w:noProof/>
          <w:sz w:val="20"/>
          <w:szCs w:val="24"/>
        </w:rPr>
        <w:tab/>
        <w:t xml:space="preserve">Badan Standardisasi Nasional, “SNI 1727:2013 tentang Beban Minimum untuk Perancangan Bangunan Gedung dan Struktur Lain,” </w:t>
      </w:r>
      <w:r w:rsidRPr="00D819F2">
        <w:rPr>
          <w:rFonts w:ascii="Times New Roman" w:hAnsi="Times New Roman" w:cs="Times New Roman"/>
          <w:i/>
          <w:iCs/>
          <w:noProof/>
          <w:sz w:val="20"/>
          <w:szCs w:val="24"/>
        </w:rPr>
        <w:t>Beban Minim. untuk Peranc. Bangunan Gedung dan Strukt. Lain</w:t>
      </w:r>
      <w:r w:rsidRPr="00D819F2">
        <w:rPr>
          <w:rFonts w:ascii="Times New Roman" w:hAnsi="Times New Roman" w:cs="Times New Roman"/>
          <w:noProof/>
          <w:sz w:val="20"/>
          <w:szCs w:val="24"/>
        </w:rPr>
        <w:t>, p. 196, 2013, [Online]. Available: www.bsn.go.id.</w:t>
      </w:r>
    </w:p>
    <w:p w14:paraId="6ABD37F7" w14:textId="77777777" w:rsidR="00D819F2" w:rsidRPr="00D819F2" w:rsidRDefault="00D819F2" w:rsidP="00D819F2">
      <w:pPr>
        <w:widowControl w:val="0"/>
        <w:autoSpaceDE w:val="0"/>
        <w:autoSpaceDN w:val="0"/>
        <w:adjustRightInd w:val="0"/>
        <w:spacing w:before="0" w:beforeAutospacing="0" w:after="0" w:afterAutospacing="0"/>
        <w:ind w:left="640" w:hanging="640"/>
        <w:jc w:val="both"/>
        <w:rPr>
          <w:rFonts w:ascii="Times New Roman" w:hAnsi="Times New Roman" w:cs="Times New Roman"/>
          <w:noProof/>
          <w:sz w:val="20"/>
          <w:szCs w:val="24"/>
        </w:rPr>
      </w:pPr>
      <w:r w:rsidRPr="00D819F2">
        <w:rPr>
          <w:rFonts w:ascii="Times New Roman" w:hAnsi="Times New Roman" w:cs="Times New Roman"/>
          <w:noProof/>
          <w:sz w:val="20"/>
          <w:szCs w:val="24"/>
        </w:rPr>
        <w:t>[8]</w:t>
      </w:r>
      <w:r w:rsidRPr="00D819F2">
        <w:rPr>
          <w:rFonts w:ascii="Times New Roman" w:hAnsi="Times New Roman" w:cs="Times New Roman"/>
          <w:noProof/>
          <w:sz w:val="20"/>
          <w:szCs w:val="24"/>
        </w:rPr>
        <w:tab/>
        <w:t xml:space="preserve">P. R. Indonesia, </w:t>
      </w:r>
      <w:r w:rsidRPr="00D819F2">
        <w:rPr>
          <w:rFonts w:ascii="Times New Roman" w:hAnsi="Times New Roman" w:cs="Times New Roman"/>
          <w:i/>
          <w:iCs/>
          <w:noProof/>
          <w:sz w:val="20"/>
          <w:szCs w:val="24"/>
        </w:rPr>
        <w:t>Undang-Undang Republik Indonesia Nomor 1 Tahun 1970 Tentang Keselamatan Kerja</w:t>
      </w:r>
      <w:r w:rsidRPr="00D819F2">
        <w:rPr>
          <w:rFonts w:ascii="Times New Roman" w:hAnsi="Times New Roman" w:cs="Times New Roman"/>
          <w:noProof/>
          <w:sz w:val="20"/>
          <w:szCs w:val="24"/>
        </w:rPr>
        <w:t>, no. 14. 1970.</w:t>
      </w:r>
    </w:p>
    <w:p w14:paraId="7818DEB6" w14:textId="77777777" w:rsidR="00D819F2" w:rsidRPr="00D819F2" w:rsidRDefault="00D819F2" w:rsidP="00D819F2">
      <w:pPr>
        <w:widowControl w:val="0"/>
        <w:autoSpaceDE w:val="0"/>
        <w:autoSpaceDN w:val="0"/>
        <w:adjustRightInd w:val="0"/>
        <w:spacing w:before="0" w:beforeAutospacing="0" w:after="0" w:afterAutospacing="0"/>
        <w:ind w:left="640" w:hanging="640"/>
        <w:jc w:val="both"/>
        <w:rPr>
          <w:rFonts w:ascii="Times New Roman" w:hAnsi="Times New Roman" w:cs="Times New Roman"/>
          <w:noProof/>
          <w:sz w:val="20"/>
          <w:szCs w:val="24"/>
        </w:rPr>
      </w:pPr>
      <w:r w:rsidRPr="00D819F2">
        <w:rPr>
          <w:rFonts w:ascii="Times New Roman" w:hAnsi="Times New Roman" w:cs="Times New Roman"/>
          <w:noProof/>
          <w:sz w:val="20"/>
          <w:szCs w:val="24"/>
        </w:rPr>
        <w:t>[9]</w:t>
      </w:r>
      <w:r w:rsidRPr="00D819F2">
        <w:rPr>
          <w:rFonts w:ascii="Times New Roman" w:hAnsi="Times New Roman" w:cs="Times New Roman"/>
          <w:noProof/>
          <w:sz w:val="20"/>
          <w:szCs w:val="24"/>
        </w:rPr>
        <w:tab/>
        <w:t>M. P. Umum, “Peraturan Menteri Pekerjaan Umum dan Perumahan Rakyat No. 28 Tahun 2015, Tentang Penetapan Garis Sempadan Sungai dan Garis Sempadan Danau.” 2015.</w:t>
      </w:r>
    </w:p>
    <w:p w14:paraId="6D24E01B" w14:textId="77777777" w:rsidR="00D819F2" w:rsidRPr="00D819F2" w:rsidRDefault="00D819F2" w:rsidP="00D819F2">
      <w:pPr>
        <w:widowControl w:val="0"/>
        <w:autoSpaceDE w:val="0"/>
        <w:autoSpaceDN w:val="0"/>
        <w:adjustRightInd w:val="0"/>
        <w:spacing w:before="0" w:beforeAutospacing="0" w:after="0" w:afterAutospacing="0"/>
        <w:ind w:left="640" w:hanging="640"/>
        <w:jc w:val="both"/>
        <w:rPr>
          <w:rFonts w:ascii="Times New Roman" w:hAnsi="Times New Roman" w:cs="Times New Roman"/>
          <w:noProof/>
          <w:sz w:val="20"/>
          <w:szCs w:val="24"/>
        </w:rPr>
      </w:pPr>
      <w:r w:rsidRPr="00D819F2">
        <w:rPr>
          <w:rFonts w:ascii="Times New Roman" w:hAnsi="Times New Roman" w:cs="Times New Roman"/>
          <w:noProof/>
          <w:sz w:val="20"/>
          <w:szCs w:val="24"/>
        </w:rPr>
        <w:t>[10]</w:t>
      </w:r>
      <w:r w:rsidRPr="00D819F2">
        <w:rPr>
          <w:rFonts w:ascii="Times New Roman" w:hAnsi="Times New Roman" w:cs="Times New Roman"/>
          <w:noProof/>
          <w:sz w:val="20"/>
          <w:szCs w:val="24"/>
        </w:rPr>
        <w:tab/>
        <w:t xml:space="preserve">M. Qomaruddin, K. Umam, and Y. Adi, “Effect of Calcium Oxide Material on The Setting Time of Geopolymer and Conventional Concrete Pastes Pengaruh Bahan Kalsium Oksida Pada Waktu Pengikatan Pasta Beton Geopolimer dan Konvensional,” vol. 19, doi: </w:t>
      </w:r>
      <w:r w:rsidRPr="00D819F2">
        <w:rPr>
          <w:rFonts w:ascii="Times New Roman" w:hAnsi="Times New Roman" w:cs="Times New Roman"/>
          <w:noProof/>
          <w:sz w:val="20"/>
          <w:szCs w:val="24"/>
        </w:rPr>
        <w:lastRenderedPageBreak/>
        <w:t>10.20885/eksakta.vol19.iss2.art8.</w:t>
      </w:r>
    </w:p>
    <w:p w14:paraId="3AB64C8B" w14:textId="77777777" w:rsidR="00D819F2" w:rsidRPr="00D819F2" w:rsidRDefault="00D819F2" w:rsidP="00D819F2">
      <w:pPr>
        <w:widowControl w:val="0"/>
        <w:autoSpaceDE w:val="0"/>
        <w:autoSpaceDN w:val="0"/>
        <w:adjustRightInd w:val="0"/>
        <w:spacing w:before="0" w:beforeAutospacing="0" w:after="0" w:afterAutospacing="0"/>
        <w:ind w:left="640" w:hanging="640"/>
        <w:jc w:val="both"/>
        <w:rPr>
          <w:rFonts w:ascii="Times New Roman" w:hAnsi="Times New Roman" w:cs="Times New Roman"/>
          <w:noProof/>
          <w:sz w:val="20"/>
          <w:szCs w:val="24"/>
        </w:rPr>
      </w:pPr>
      <w:r w:rsidRPr="00D819F2">
        <w:rPr>
          <w:rFonts w:ascii="Times New Roman" w:hAnsi="Times New Roman" w:cs="Times New Roman"/>
          <w:noProof/>
          <w:sz w:val="20"/>
          <w:szCs w:val="24"/>
        </w:rPr>
        <w:t>[11]</w:t>
      </w:r>
      <w:r w:rsidRPr="00D819F2">
        <w:rPr>
          <w:rFonts w:ascii="Times New Roman" w:hAnsi="Times New Roman" w:cs="Times New Roman"/>
          <w:noProof/>
          <w:sz w:val="20"/>
          <w:szCs w:val="24"/>
        </w:rPr>
        <w:tab/>
        <w:t xml:space="preserve">T. Awuy, P. A. K. Pratasis, and J. B. Mangare, “Faktor-faktor Penghambat Penerapan Sistem Manajemen K3 Pada Proyek Konstruksi Di Kota Manado,” </w:t>
      </w:r>
      <w:r w:rsidRPr="00D819F2">
        <w:rPr>
          <w:rFonts w:ascii="Times New Roman" w:hAnsi="Times New Roman" w:cs="Times New Roman"/>
          <w:i/>
          <w:iCs/>
          <w:noProof/>
          <w:sz w:val="20"/>
          <w:szCs w:val="24"/>
        </w:rPr>
        <w:t>J. Sipil Statik</w:t>
      </w:r>
      <w:r w:rsidRPr="00D819F2">
        <w:rPr>
          <w:rFonts w:ascii="Times New Roman" w:hAnsi="Times New Roman" w:cs="Times New Roman"/>
          <w:noProof/>
          <w:sz w:val="20"/>
          <w:szCs w:val="24"/>
        </w:rPr>
        <w:t>, vol. 5, no. 4, 2017.</w:t>
      </w:r>
    </w:p>
    <w:p w14:paraId="7EA33726" w14:textId="77777777" w:rsidR="00D819F2" w:rsidRPr="00D819F2" w:rsidRDefault="00D819F2" w:rsidP="00D819F2">
      <w:pPr>
        <w:widowControl w:val="0"/>
        <w:autoSpaceDE w:val="0"/>
        <w:autoSpaceDN w:val="0"/>
        <w:adjustRightInd w:val="0"/>
        <w:spacing w:before="0" w:beforeAutospacing="0" w:after="0" w:afterAutospacing="0"/>
        <w:ind w:left="640" w:hanging="640"/>
        <w:jc w:val="both"/>
        <w:rPr>
          <w:rFonts w:ascii="Times New Roman" w:hAnsi="Times New Roman" w:cs="Times New Roman"/>
          <w:noProof/>
          <w:sz w:val="20"/>
          <w:szCs w:val="24"/>
        </w:rPr>
      </w:pPr>
      <w:r w:rsidRPr="00D819F2">
        <w:rPr>
          <w:rFonts w:ascii="Times New Roman" w:hAnsi="Times New Roman" w:cs="Times New Roman"/>
          <w:noProof/>
          <w:sz w:val="20"/>
          <w:szCs w:val="24"/>
        </w:rPr>
        <w:t>[12]</w:t>
      </w:r>
      <w:r w:rsidRPr="00D819F2">
        <w:rPr>
          <w:rFonts w:ascii="Times New Roman" w:hAnsi="Times New Roman" w:cs="Times New Roman"/>
          <w:noProof/>
          <w:sz w:val="20"/>
          <w:szCs w:val="24"/>
        </w:rPr>
        <w:tab/>
        <w:t xml:space="preserve">F. N. Wowor, B. F. Sompie, D. R. O. Walangitan, and G. Y. Malingkas, “Aplikasi Microsoft Project dalam Pengendalian Waktu Pelaksanaan Pekerjaan Proyek,” </w:t>
      </w:r>
      <w:r w:rsidRPr="00D819F2">
        <w:rPr>
          <w:rFonts w:ascii="Times New Roman" w:hAnsi="Times New Roman" w:cs="Times New Roman"/>
          <w:i/>
          <w:iCs/>
          <w:noProof/>
          <w:sz w:val="20"/>
          <w:szCs w:val="24"/>
        </w:rPr>
        <w:t>J. Tek. Sipil</w:t>
      </w:r>
      <w:r w:rsidRPr="00D819F2">
        <w:rPr>
          <w:rFonts w:ascii="Times New Roman" w:hAnsi="Times New Roman" w:cs="Times New Roman"/>
          <w:noProof/>
          <w:sz w:val="20"/>
          <w:szCs w:val="24"/>
        </w:rPr>
        <w:t>, vol. 1, no. 8, pp. 543–548, 2013.</w:t>
      </w:r>
    </w:p>
    <w:p w14:paraId="5687B805" w14:textId="77777777" w:rsidR="00D819F2" w:rsidRPr="00D819F2" w:rsidRDefault="00D819F2" w:rsidP="00D819F2">
      <w:pPr>
        <w:widowControl w:val="0"/>
        <w:autoSpaceDE w:val="0"/>
        <w:autoSpaceDN w:val="0"/>
        <w:adjustRightInd w:val="0"/>
        <w:spacing w:before="0" w:beforeAutospacing="0" w:after="0" w:afterAutospacing="0"/>
        <w:ind w:left="640" w:hanging="640"/>
        <w:jc w:val="both"/>
        <w:rPr>
          <w:rFonts w:ascii="Times New Roman" w:hAnsi="Times New Roman" w:cs="Times New Roman"/>
          <w:noProof/>
          <w:sz w:val="20"/>
          <w:szCs w:val="24"/>
        </w:rPr>
      </w:pPr>
      <w:r w:rsidRPr="00D819F2">
        <w:rPr>
          <w:rFonts w:ascii="Times New Roman" w:hAnsi="Times New Roman" w:cs="Times New Roman"/>
          <w:noProof/>
          <w:sz w:val="20"/>
          <w:szCs w:val="24"/>
        </w:rPr>
        <w:t>[13]</w:t>
      </w:r>
      <w:r w:rsidRPr="00D819F2">
        <w:rPr>
          <w:rFonts w:ascii="Times New Roman" w:hAnsi="Times New Roman" w:cs="Times New Roman"/>
          <w:noProof/>
          <w:sz w:val="20"/>
          <w:szCs w:val="24"/>
        </w:rPr>
        <w:tab/>
        <w:t xml:space="preserve">K. Nudja, “Perencanaan Kebutuhan dan Penjadwalan Sumber Daya pada Pelaksanaan Proyek Konstruksi,” </w:t>
      </w:r>
      <w:r w:rsidRPr="00D819F2">
        <w:rPr>
          <w:rFonts w:ascii="Times New Roman" w:hAnsi="Times New Roman" w:cs="Times New Roman"/>
          <w:i/>
          <w:iCs/>
          <w:noProof/>
          <w:sz w:val="20"/>
          <w:szCs w:val="24"/>
        </w:rPr>
        <w:t>Paduraksa</w:t>
      </w:r>
      <w:r w:rsidRPr="00D819F2">
        <w:rPr>
          <w:rFonts w:ascii="Times New Roman" w:hAnsi="Times New Roman" w:cs="Times New Roman"/>
          <w:noProof/>
          <w:sz w:val="20"/>
          <w:szCs w:val="24"/>
        </w:rPr>
        <w:t>, vol. 5, no. 2, pp. 13–23, 2016, doi: 10.22225/pd.5.2.375.13-23.</w:t>
      </w:r>
    </w:p>
    <w:p w14:paraId="2FAB848A" w14:textId="77777777" w:rsidR="00D819F2" w:rsidRPr="00D819F2" w:rsidRDefault="00D819F2" w:rsidP="00D819F2">
      <w:pPr>
        <w:widowControl w:val="0"/>
        <w:autoSpaceDE w:val="0"/>
        <w:autoSpaceDN w:val="0"/>
        <w:adjustRightInd w:val="0"/>
        <w:spacing w:before="0" w:beforeAutospacing="0" w:after="0" w:afterAutospacing="0"/>
        <w:ind w:left="640" w:hanging="640"/>
        <w:jc w:val="both"/>
        <w:rPr>
          <w:rFonts w:ascii="Times New Roman" w:hAnsi="Times New Roman" w:cs="Times New Roman"/>
          <w:noProof/>
          <w:sz w:val="20"/>
          <w:szCs w:val="24"/>
        </w:rPr>
      </w:pPr>
      <w:r w:rsidRPr="00D819F2">
        <w:rPr>
          <w:rFonts w:ascii="Times New Roman" w:hAnsi="Times New Roman" w:cs="Times New Roman"/>
          <w:noProof/>
          <w:sz w:val="20"/>
          <w:szCs w:val="24"/>
        </w:rPr>
        <w:t>[14]</w:t>
      </w:r>
      <w:r w:rsidRPr="00D819F2">
        <w:rPr>
          <w:rFonts w:ascii="Times New Roman" w:hAnsi="Times New Roman" w:cs="Times New Roman"/>
          <w:noProof/>
          <w:sz w:val="20"/>
          <w:szCs w:val="24"/>
        </w:rPr>
        <w:tab/>
        <w:t xml:space="preserve">M. Qomaruddin, A. Ariyanto, I. Istianah, and F. Zahro, “Pemanfaatan Limbah Plastik Menjadi Agregat Pada Mortar Geopolimer,” </w:t>
      </w:r>
      <w:r w:rsidRPr="00D819F2">
        <w:rPr>
          <w:rFonts w:ascii="Times New Roman" w:hAnsi="Times New Roman" w:cs="Times New Roman"/>
          <w:i/>
          <w:iCs/>
          <w:noProof/>
          <w:sz w:val="20"/>
          <w:szCs w:val="24"/>
        </w:rPr>
        <w:t>Din. Rekayasa, Univ. Jenderal Soedirman</w:t>
      </w:r>
      <w:r w:rsidRPr="00D819F2">
        <w:rPr>
          <w:rFonts w:ascii="Times New Roman" w:hAnsi="Times New Roman" w:cs="Times New Roman"/>
          <w:noProof/>
          <w:sz w:val="20"/>
          <w:szCs w:val="24"/>
        </w:rPr>
        <w:t>, vol. 16, no. 2, 2020.</w:t>
      </w:r>
    </w:p>
    <w:p w14:paraId="62086B1C" w14:textId="77777777" w:rsidR="00D819F2" w:rsidRPr="00D819F2" w:rsidRDefault="00D819F2" w:rsidP="00D819F2">
      <w:pPr>
        <w:widowControl w:val="0"/>
        <w:autoSpaceDE w:val="0"/>
        <w:autoSpaceDN w:val="0"/>
        <w:adjustRightInd w:val="0"/>
        <w:spacing w:before="0" w:beforeAutospacing="0" w:after="0" w:afterAutospacing="0"/>
        <w:ind w:left="640" w:hanging="640"/>
        <w:jc w:val="both"/>
        <w:rPr>
          <w:rFonts w:ascii="Times New Roman" w:hAnsi="Times New Roman" w:cs="Times New Roman"/>
          <w:noProof/>
          <w:sz w:val="20"/>
          <w:szCs w:val="24"/>
        </w:rPr>
      </w:pPr>
      <w:r w:rsidRPr="00D819F2">
        <w:rPr>
          <w:rFonts w:ascii="Times New Roman" w:hAnsi="Times New Roman" w:cs="Times New Roman"/>
          <w:noProof/>
          <w:sz w:val="20"/>
          <w:szCs w:val="24"/>
        </w:rPr>
        <w:t>[15]</w:t>
      </w:r>
      <w:r w:rsidRPr="00D819F2">
        <w:rPr>
          <w:rFonts w:ascii="Times New Roman" w:hAnsi="Times New Roman" w:cs="Times New Roman"/>
          <w:noProof/>
          <w:sz w:val="20"/>
          <w:szCs w:val="24"/>
        </w:rPr>
        <w:tab/>
        <w:t xml:space="preserve">E. S. Ayu, “FAKTOR PENYEBAB PENINGKATAN  BIAYA MATERIAL PADA PELAKSANAAN PROYEK KONSTRUKSI DI SUMATERA BARAT,” </w:t>
      </w:r>
      <w:r w:rsidRPr="00D819F2">
        <w:rPr>
          <w:rFonts w:ascii="Times New Roman" w:hAnsi="Times New Roman" w:cs="Times New Roman"/>
          <w:i/>
          <w:iCs/>
          <w:noProof/>
          <w:sz w:val="20"/>
          <w:szCs w:val="24"/>
        </w:rPr>
        <w:t>J. REKAYASA</w:t>
      </w:r>
      <w:r w:rsidRPr="00D819F2">
        <w:rPr>
          <w:rFonts w:ascii="Times New Roman" w:hAnsi="Times New Roman" w:cs="Times New Roman"/>
          <w:noProof/>
          <w:sz w:val="20"/>
          <w:szCs w:val="24"/>
        </w:rPr>
        <w:t>, vol. 7, no. 2 SE-Articles, Nov. 2019, [Online]. Available: https://jurnalrekayasa.bunghatta.ac.id/index.php/JRFTSP/article/view/17.</w:t>
      </w:r>
    </w:p>
    <w:p w14:paraId="78020E39" w14:textId="77777777" w:rsidR="00D819F2" w:rsidRPr="00D819F2" w:rsidRDefault="00D819F2" w:rsidP="00D819F2">
      <w:pPr>
        <w:widowControl w:val="0"/>
        <w:autoSpaceDE w:val="0"/>
        <w:autoSpaceDN w:val="0"/>
        <w:adjustRightInd w:val="0"/>
        <w:spacing w:before="0" w:beforeAutospacing="0" w:after="0" w:afterAutospacing="0"/>
        <w:ind w:left="640" w:hanging="640"/>
        <w:jc w:val="both"/>
        <w:rPr>
          <w:rFonts w:ascii="Times New Roman" w:hAnsi="Times New Roman" w:cs="Times New Roman"/>
          <w:noProof/>
          <w:sz w:val="20"/>
          <w:szCs w:val="24"/>
        </w:rPr>
      </w:pPr>
      <w:r w:rsidRPr="00D819F2">
        <w:rPr>
          <w:rFonts w:ascii="Times New Roman" w:hAnsi="Times New Roman" w:cs="Times New Roman"/>
          <w:noProof/>
          <w:sz w:val="20"/>
          <w:szCs w:val="24"/>
        </w:rPr>
        <w:t>[16]</w:t>
      </w:r>
      <w:r w:rsidRPr="00D819F2">
        <w:rPr>
          <w:rFonts w:ascii="Times New Roman" w:hAnsi="Times New Roman" w:cs="Times New Roman"/>
          <w:noProof/>
          <w:sz w:val="20"/>
          <w:szCs w:val="24"/>
        </w:rPr>
        <w:tab/>
        <w:t>M. Qomaruddin, “Studi Komparasi Kuat Tekan Beton Geopolimer dengan Beton … (Qomaruddin dkk.),” pp. 40–45, 2017.</w:t>
      </w:r>
    </w:p>
    <w:p w14:paraId="01E8A6FC" w14:textId="77777777" w:rsidR="00D819F2" w:rsidRPr="00D819F2" w:rsidRDefault="00D819F2" w:rsidP="00D819F2">
      <w:pPr>
        <w:widowControl w:val="0"/>
        <w:autoSpaceDE w:val="0"/>
        <w:autoSpaceDN w:val="0"/>
        <w:adjustRightInd w:val="0"/>
        <w:spacing w:before="0" w:beforeAutospacing="0" w:after="0" w:afterAutospacing="0"/>
        <w:ind w:left="640" w:hanging="640"/>
        <w:jc w:val="both"/>
        <w:rPr>
          <w:rFonts w:ascii="Times New Roman" w:hAnsi="Times New Roman" w:cs="Times New Roman"/>
          <w:noProof/>
          <w:sz w:val="20"/>
        </w:rPr>
      </w:pPr>
      <w:r w:rsidRPr="00D819F2">
        <w:rPr>
          <w:rFonts w:ascii="Times New Roman" w:hAnsi="Times New Roman" w:cs="Times New Roman"/>
          <w:noProof/>
          <w:sz w:val="20"/>
          <w:szCs w:val="24"/>
        </w:rPr>
        <w:t>[17]</w:t>
      </w:r>
      <w:r w:rsidRPr="00D819F2">
        <w:rPr>
          <w:rFonts w:ascii="Times New Roman" w:hAnsi="Times New Roman" w:cs="Times New Roman"/>
          <w:noProof/>
          <w:sz w:val="20"/>
          <w:szCs w:val="24"/>
        </w:rPr>
        <w:tab/>
        <w:t xml:space="preserve">N. Kartika, S. M. Robial, and A. Pratama, “Analisis Produktivitas Tenaga Kerja Pada Pekerjaan Kolom Di Proyek Pembangunan Gedung Pemda Kabupaten Sukabumi,” </w:t>
      </w:r>
      <w:r w:rsidRPr="00D819F2">
        <w:rPr>
          <w:rFonts w:ascii="Times New Roman" w:hAnsi="Times New Roman" w:cs="Times New Roman"/>
          <w:i/>
          <w:iCs/>
          <w:noProof/>
          <w:sz w:val="20"/>
          <w:szCs w:val="24"/>
        </w:rPr>
        <w:t>J. Momen Tek. Sipil</w:t>
      </w:r>
      <w:r w:rsidRPr="00D819F2">
        <w:rPr>
          <w:rFonts w:ascii="Times New Roman" w:hAnsi="Times New Roman" w:cs="Times New Roman"/>
          <w:noProof/>
          <w:sz w:val="20"/>
          <w:szCs w:val="24"/>
        </w:rPr>
        <w:t>, vol. 3, no. 2, p. 103, 2021, doi: 10.35194/momen.v3i2.1207.</w:t>
      </w:r>
    </w:p>
    <w:p w14:paraId="2A9B6AEC" w14:textId="3C41121C" w:rsidR="0032477D" w:rsidRPr="00D819F2" w:rsidRDefault="00C03A75" w:rsidP="00D819F2">
      <w:pPr>
        <w:widowControl w:val="0"/>
        <w:autoSpaceDE w:val="0"/>
        <w:autoSpaceDN w:val="0"/>
        <w:adjustRightInd w:val="0"/>
        <w:spacing w:before="0" w:beforeAutospacing="0" w:after="0" w:afterAutospacing="0"/>
        <w:ind w:left="567" w:hanging="567"/>
        <w:jc w:val="both"/>
        <w:rPr>
          <w:rFonts w:ascii="Times New Roman" w:hAnsi="Times New Roman" w:cs="Times New Roman"/>
          <w:noProof/>
          <w:sz w:val="20"/>
          <w:szCs w:val="24"/>
        </w:rPr>
      </w:pPr>
      <w:r w:rsidRPr="00D819F2">
        <w:rPr>
          <w:rFonts w:ascii="Times New Roman" w:hAnsi="Times New Roman" w:cs="Times New Roman"/>
          <w:noProof/>
          <w:sz w:val="20"/>
          <w:szCs w:val="24"/>
        </w:rPr>
        <w:fldChar w:fldCharType="end"/>
      </w:r>
    </w:p>
    <w:p w14:paraId="2761B095" w14:textId="77777777" w:rsidR="00CA6FA9" w:rsidRPr="00D819F2" w:rsidRDefault="00CA6FA9" w:rsidP="00D819F2">
      <w:pPr>
        <w:spacing w:before="0" w:beforeAutospacing="0" w:after="0" w:afterAutospacing="0"/>
        <w:jc w:val="both"/>
        <w:rPr>
          <w:rFonts w:ascii="Times New Roman" w:hAnsi="Times New Roman" w:cs="Times New Roman"/>
        </w:rPr>
      </w:pPr>
    </w:p>
    <w:sectPr w:rsidR="00CA6FA9" w:rsidRPr="00D819F2" w:rsidSect="00CA6FA9">
      <w:pgSz w:w="11907" w:h="16839"/>
      <w:pgMar w:top="1701" w:right="1701" w:bottom="1701" w:left="1701" w:header="720" w:footer="720" w:gutter="0"/>
      <w:cols w:space="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A1508" w14:textId="77777777" w:rsidR="005960BE" w:rsidRDefault="005960BE">
      <w:pPr>
        <w:spacing w:before="0" w:after="0"/>
      </w:pPr>
      <w:r>
        <w:separator/>
      </w:r>
    </w:p>
  </w:endnote>
  <w:endnote w:type="continuationSeparator" w:id="0">
    <w:p w14:paraId="2BDAFD54" w14:textId="77777777" w:rsidR="005960BE" w:rsidRDefault="005960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6155" w14:textId="77777777" w:rsidR="00CA6FA9" w:rsidRPr="00852420" w:rsidRDefault="00000000">
    <w:pPr>
      <w:pStyle w:val="Footer"/>
      <w:rPr>
        <w:rFonts w:ascii="Calisto MT" w:hAnsi="Calisto MT"/>
      </w:rPr>
    </w:pPr>
    <w:sdt>
      <w:sdtPr>
        <w:rPr>
          <w:rFonts w:ascii="Calisto MT" w:hAnsi="Calisto MT"/>
        </w:rPr>
        <w:id w:val="-1747801058"/>
        <w:docPartObj>
          <w:docPartGallery w:val="Page Numbers (Bottom of Page)"/>
          <w:docPartUnique/>
        </w:docPartObj>
      </w:sdtPr>
      <w:sdtEndPr>
        <w:rPr>
          <w:noProof/>
        </w:rPr>
      </w:sdtEndPr>
      <w:sdtContent>
        <w:r w:rsidR="007B258F" w:rsidRPr="00852420">
          <w:rPr>
            <w:rFonts w:ascii="Calisto MT" w:hAnsi="Calisto MT"/>
          </w:rPr>
          <w:fldChar w:fldCharType="begin"/>
        </w:r>
        <w:r w:rsidR="007B258F" w:rsidRPr="00852420">
          <w:rPr>
            <w:rFonts w:ascii="Calisto MT" w:hAnsi="Calisto MT"/>
          </w:rPr>
          <w:instrText xml:space="preserve"> PAGE   \* MERGEFORMAT </w:instrText>
        </w:r>
        <w:r w:rsidR="007B258F" w:rsidRPr="00852420">
          <w:rPr>
            <w:rFonts w:ascii="Calisto MT" w:hAnsi="Calisto MT"/>
          </w:rPr>
          <w:fldChar w:fldCharType="separate"/>
        </w:r>
        <w:r w:rsidR="008C61CD">
          <w:rPr>
            <w:rFonts w:ascii="Calisto MT" w:hAnsi="Calisto MT"/>
            <w:noProof/>
          </w:rPr>
          <w:t>155</w:t>
        </w:r>
        <w:r w:rsidR="007B258F" w:rsidRPr="00852420">
          <w:rPr>
            <w:rFonts w:ascii="Calisto MT" w:hAnsi="Calisto MT"/>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227270"/>
      <w:docPartObj>
        <w:docPartGallery w:val="Page Numbers (Bottom of Page)"/>
        <w:docPartUnique/>
      </w:docPartObj>
    </w:sdtPr>
    <w:sdtEndPr>
      <w:rPr>
        <w:noProof/>
        <w:sz w:val="20"/>
      </w:rPr>
    </w:sdtEndPr>
    <w:sdtContent>
      <w:p w14:paraId="3C546FEE" w14:textId="77777777" w:rsidR="00CA6FA9" w:rsidRPr="00264831" w:rsidRDefault="007B258F" w:rsidP="00CA6FA9">
        <w:pPr>
          <w:pStyle w:val="Footer"/>
          <w:spacing w:before="100" w:after="100"/>
          <w:rPr>
            <w:sz w:val="20"/>
          </w:rPr>
        </w:pPr>
        <w:r w:rsidRPr="00264831">
          <w:rPr>
            <w:rFonts w:ascii="Calisto MT" w:hAnsi="Calisto MT"/>
            <w:sz w:val="20"/>
          </w:rPr>
          <w:fldChar w:fldCharType="begin"/>
        </w:r>
        <w:r w:rsidRPr="002F3CB5">
          <w:rPr>
            <w:rFonts w:ascii="Calisto MT" w:hAnsi="Calisto MT"/>
            <w:sz w:val="20"/>
          </w:rPr>
          <w:instrText xml:space="preserve"> PAGE   \* MERGEFORMAT </w:instrText>
        </w:r>
        <w:r w:rsidRPr="00264831">
          <w:rPr>
            <w:rFonts w:ascii="Calisto MT" w:hAnsi="Calisto MT"/>
            <w:sz w:val="20"/>
          </w:rPr>
          <w:fldChar w:fldCharType="separate"/>
        </w:r>
        <w:r w:rsidR="008C61CD">
          <w:rPr>
            <w:rFonts w:ascii="Calisto MT" w:hAnsi="Calisto MT"/>
            <w:noProof/>
            <w:sz w:val="20"/>
          </w:rPr>
          <w:t>154</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D16FB" w14:textId="77777777" w:rsidR="005960BE" w:rsidRDefault="005960BE">
      <w:pPr>
        <w:spacing w:before="0" w:after="0"/>
      </w:pPr>
      <w:r>
        <w:separator/>
      </w:r>
    </w:p>
  </w:footnote>
  <w:footnote w:type="continuationSeparator" w:id="0">
    <w:p w14:paraId="22478BAE" w14:textId="77777777" w:rsidR="005960BE" w:rsidRDefault="005960B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F788D" w14:textId="77777777" w:rsidR="00CA6FA9" w:rsidRDefault="007B258F" w:rsidP="00CA6FA9">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Komunitas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5952D" w14:textId="77777777" w:rsidR="00CA6FA9" w:rsidRPr="0005270C" w:rsidRDefault="00CA6FA9" w:rsidP="00CA6FA9">
    <w:pPr>
      <w:pStyle w:val="Header"/>
      <w:rPr>
        <w:rFonts w:ascii="Calisto MT" w:hAnsi="Calisto MT" w:cs="Calisto MT"/>
        <w:sz w:val="18"/>
        <w:szCs w:val="18"/>
        <w:lang w:val="it-IT"/>
      </w:rPr>
    </w:pPr>
  </w:p>
  <w:p w14:paraId="2A689C91" w14:textId="77777777" w:rsidR="00CA6FA9" w:rsidRPr="00273764" w:rsidRDefault="007B258F" w:rsidP="00CA6FA9">
    <w:pPr>
      <w:pStyle w:val="BasicParagraph"/>
      <w:spacing w:line="480" w:lineRule="auto"/>
      <w:jc w:val="center"/>
      <w:rPr>
        <w:color w:val="auto"/>
        <w:sz w:val="18"/>
      </w:rPr>
    </w:pPr>
    <w:proofErr w:type="spellStart"/>
    <w:r>
      <w:rPr>
        <w:bCs/>
        <w:sz w:val="18"/>
        <w:szCs w:val="18"/>
      </w:rPr>
      <w:t>Teknika</w:t>
    </w:r>
    <w:proofErr w:type="spellEnd"/>
    <w:r>
      <w:rPr>
        <w:bCs/>
        <w:sz w:val="18"/>
        <w:szCs w:val="18"/>
      </w:rPr>
      <w:t xml:space="preserve"> </w:t>
    </w:r>
    <w:r>
      <w:rPr>
        <w:color w:val="auto"/>
        <w:sz w:val="18"/>
      </w:rPr>
      <w:t>1</w:t>
    </w:r>
    <w:r w:rsidR="000155C9">
      <w:rPr>
        <w:color w:val="auto"/>
        <w:sz w:val="18"/>
      </w:rPr>
      <w:t>7</w:t>
    </w:r>
    <w:r w:rsidRPr="0066004E">
      <w:rPr>
        <w:color w:val="auto"/>
        <w:sz w:val="18"/>
      </w:rPr>
      <w:t xml:space="preserve"> (</w:t>
    </w:r>
    <w:r w:rsidR="000155C9">
      <w:rPr>
        <w:color w:val="auto"/>
        <w:sz w:val="18"/>
      </w:rPr>
      <w:t>2</w:t>
    </w:r>
    <w:r w:rsidRPr="0066004E">
      <w:rPr>
        <w:color w:val="auto"/>
        <w:sz w:val="18"/>
      </w:rPr>
      <w:t>) (</w:t>
    </w:r>
    <w:r>
      <w:rPr>
        <w:color w:val="auto"/>
        <w:sz w:val="18"/>
      </w:rPr>
      <w:t>202</w:t>
    </w:r>
    <w:r w:rsidR="000155C9">
      <w:rPr>
        <w:color w:val="auto"/>
        <w:sz w:val="18"/>
      </w:rPr>
      <w:t>2</w:t>
    </w:r>
    <w:r w:rsidRPr="0066004E">
      <w:rPr>
        <w:color w:val="auto"/>
        <w:sz w:val="18"/>
      </w:rPr>
      <w:t>)</w:t>
    </w:r>
    <w:r>
      <w:rPr>
        <w:color w:val="auto"/>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AEEE3" w14:textId="77777777" w:rsidR="00CA6FA9" w:rsidRPr="00AB6728" w:rsidRDefault="00CA6FA9" w:rsidP="00CA6FA9">
    <w:pPr>
      <w:pStyle w:val="Header"/>
      <w:rPr>
        <w:rFonts w:ascii="Calisto MT" w:hAnsi="Calisto MT" w:cs="Calisto MT"/>
        <w:sz w:val="18"/>
        <w:szCs w:val="18"/>
        <w:lang w:val="it-IT"/>
      </w:rPr>
    </w:pPr>
  </w:p>
  <w:p w14:paraId="30EB42C6" w14:textId="77777777" w:rsidR="00CA6FA9" w:rsidRPr="00AB6728" w:rsidRDefault="007B258F" w:rsidP="00CA6FA9">
    <w:pPr>
      <w:pStyle w:val="Header"/>
      <w:rPr>
        <w:rFonts w:ascii="Calisto MT" w:hAnsi="Calisto MT" w:cs="Calisto MT"/>
        <w:sz w:val="18"/>
        <w:szCs w:val="18"/>
      </w:rPr>
    </w:pPr>
    <w:r w:rsidRPr="00467DE7">
      <w:rPr>
        <w:rFonts w:ascii="Calisto MT" w:hAnsi="Calisto MT" w:cs="Calisto MT"/>
        <w:sz w:val="18"/>
        <w:szCs w:val="18"/>
      </w:rPr>
      <w:t xml:space="preserve">Ika </w:t>
    </w:r>
    <w:proofErr w:type="spellStart"/>
    <w:r w:rsidRPr="00467DE7">
      <w:rPr>
        <w:rFonts w:ascii="Calisto MT" w:hAnsi="Calisto MT" w:cs="Calisto MT"/>
        <w:sz w:val="18"/>
        <w:szCs w:val="18"/>
      </w:rPr>
      <w:t>Oktavianti</w:t>
    </w:r>
    <w:proofErr w:type="spellEnd"/>
    <w:r w:rsidRPr="00467DE7">
      <w:rPr>
        <w:rFonts w:ascii="Calisto MT" w:hAnsi="Calisto MT" w:cs="Calisto MT"/>
        <w:sz w:val="18"/>
        <w:szCs w:val="18"/>
      </w:rPr>
      <w:t xml:space="preserve"> </w:t>
    </w:r>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 xml:space="preserve"> 1 (2)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03383"/>
    <w:multiLevelType w:val="hybridMultilevel"/>
    <w:tmpl w:val="AEB620DA"/>
    <w:lvl w:ilvl="0" w:tplc="73C4A028">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7433636"/>
    <w:multiLevelType w:val="hybridMultilevel"/>
    <w:tmpl w:val="614E89C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3A7135C7"/>
    <w:multiLevelType w:val="hybridMultilevel"/>
    <w:tmpl w:val="DB7A9742"/>
    <w:lvl w:ilvl="0" w:tplc="52A635E6">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E89449B"/>
    <w:multiLevelType w:val="hybridMultilevel"/>
    <w:tmpl w:val="4A0E736A"/>
    <w:lvl w:ilvl="0" w:tplc="52A635E6">
      <w:start w:val="1"/>
      <w:numFmt w:val="lowerLetter"/>
      <w:lvlText w:val="%1."/>
      <w:lvlJc w:val="left"/>
      <w:pPr>
        <w:ind w:left="2004" w:hanging="87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71AB0BA2"/>
    <w:multiLevelType w:val="hybridMultilevel"/>
    <w:tmpl w:val="6B4817AC"/>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749B3984"/>
    <w:multiLevelType w:val="hybridMultilevel"/>
    <w:tmpl w:val="13EE0770"/>
    <w:lvl w:ilvl="0" w:tplc="52A635E6">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69309639">
    <w:abstractNumId w:val="4"/>
  </w:num>
  <w:num w:numId="2" w16cid:durableId="356201694">
    <w:abstractNumId w:val="0"/>
  </w:num>
  <w:num w:numId="3" w16cid:durableId="671104423">
    <w:abstractNumId w:val="1"/>
  </w:num>
  <w:num w:numId="4" w16cid:durableId="1987662414">
    <w:abstractNumId w:val="5"/>
  </w:num>
  <w:num w:numId="5" w16cid:durableId="1927108912">
    <w:abstractNumId w:val="3"/>
  </w:num>
  <w:num w:numId="6" w16cid:durableId="71246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58F"/>
    <w:rsid w:val="000155C9"/>
    <w:rsid w:val="0002516D"/>
    <w:rsid w:val="00041F93"/>
    <w:rsid w:val="00096176"/>
    <w:rsid w:val="000A2B33"/>
    <w:rsid w:val="000C16D4"/>
    <w:rsid w:val="000C5A02"/>
    <w:rsid w:val="00124D36"/>
    <w:rsid w:val="001301E5"/>
    <w:rsid w:val="00171189"/>
    <w:rsid w:val="001A3F2F"/>
    <w:rsid w:val="001A6022"/>
    <w:rsid w:val="0020592F"/>
    <w:rsid w:val="00221894"/>
    <w:rsid w:val="00256594"/>
    <w:rsid w:val="00274065"/>
    <w:rsid w:val="00290C4F"/>
    <w:rsid w:val="0029177B"/>
    <w:rsid w:val="002A27F2"/>
    <w:rsid w:val="002F29E8"/>
    <w:rsid w:val="003014AF"/>
    <w:rsid w:val="0032477D"/>
    <w:rsid w:val="00335184"/>
    <w:rsid w:val="00362980"/>
    <w:rsid w:val="003B48BA"/>
    <w:rsid w:val="003E4442"/>
    <w:rsid w:val="003E664F"/>
    <w:rsid w:val="00421185"/>
    <w:rsid w:val="00487B2E"/>
    <w:rsid w:val="00497AF2"/>
    <w:rsid w:val="004E4768"/>
    <w:rsid w:val="004F7FBC"/>
    <w:rsid w:val="00502539"/>
    <w:rsid w:val="00524265"/>
    <w:rsid w:val="00590901"/>
    <w:rsid w:val="005960BE"/>
    <w:rsid w:val="005A37B7"/>
    <w:rsid w:val="005E7ED7"/>
    <w:rsid w:val="00607AD3"/>
    <w:rsid w:val="00620E0A"/>
    <w:rsid w:val="0064017F"/>
    <w:rsid w:val="006578A9"/>
    <w:rsid w:val="00662F81"/>
    <w:rsid w:val="006637B8"/>
    <w:rsid w:val="00666F63"/>
    <w:rsid w:val="00697075"/>
    <w:rsid w:val="006C6A72"/>
    <w:rsid w:val="00715DDE"/>
    <w:rsid w:val="007235F8"/>
    <w:rsid w:val="00795191"/>
    <w:rsid w:val="007B258F"/>
    <w:rsid w:val="007F131D"/>
    <w:rsid w:val="00805F8D"/>
    <w:rsid w:val="008306C7"/>
    <w:rsid w:val="00864931"/>
    <w:rsid w:val="00895F1E"/>
    <w:rsid w:val="008C1F78"/>
    <w:rsid w:val="008C61CD"/>
    <w:rsid w:val="00901137"/>
    <w:rsid w:val="00AA41B0"/>
    <w:rsid w:val="00AD2E18"/>
    <w:rsid w:val="00AE1FE1"/>
    <w:rsid w:val="00B01E9B"/>
    <w:rsid w:val="00B758EA"/>
    <w:rsid w:val="00BD227B"/>
    <w:rsid w:val="00C03A75"/>
    <w:rsid w:val="00C20055"/>
    <w:rsid w:val="00C924DD"/>
    <w:rsid w:val="00CA6FA9"/>
    <w:rsid w:val="00D819F2"/>
    <w:rsid w:val="00D9335A"/>
    <w:rsid w:val="00DA4770"/>
    <w:rsid w:val="00E14596"/>
    <w:rsid w:val="00E20E02"/>
    <w:rsid w:val="00E60857"/>
    <w:rsid w:val="00E7237E"/>
    <w:rsid w:val="00EB14FB"/>
    <w:rsid w:val="00EF58CB"/>
    <w:rsid w:val="00F44AAB"/>
    <w:rsid w:val="00F57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AA809"/>
  <w15:chartTrackingRefBased/>
  <w15:docId w15:val="{46B7D744-9307-44FF-9354-A5BC199E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B258F"/>
    <w:pPr>
      <w:spacing w:before="100" w:beforeAutospacing="1" w:after="100" w:afterAutospacing="1" w:line="240" w:lineRule="auto"/>
      <w:ind w:left="-57" w:right="-57"/>
      <w:jc w:val="center"/>
    </w:pPr>
  </w:style>
  <w:style w:type="paragraph" w:styleId="Heading2">
    <w:name w:val="heading 2"/>
    <w:aliases w:val="3 BAB"/>
    <w:basedOn w:val="BAB"/>
    <w:next w:val="Normal"/>
    <w:link w:val="Heading2Char"/>
    <w:uiPriority w:val="9"/>
    <w:unhideWhenUsed/>
    <w:qFormat/>
    <w:rsid w:val="007B258F"/>
    <w:pPr>
      <w:suppressAutoHyphens/>
      <w:outlineLvl w:val="1"/>
    </w:pPr>
    <w:rPr>
      <w:sz w:val="20"/>
      <w:szCs w:val="20"/>
    </w:rPr>
  </w:style>
  <w:style w:type="paragraph" w:styleId="Heading4">
    <w:name w:val="heading 4"/>
    <w:aliases w:val="5 ISI"/>
    <w:basedOn w:val="Normal"/>
    <w:next w:val="Normal"/>
    <w:link w:val="Heading4Char"/>
    <w:uiPriority w:val="9"/>
    <w:unhideWhenUsed/>
    <w:qFormat/>
    <w:rsid w:val="007B258F"/>
    <w:pPr>
      <w:suppressAutoHyphens/>
      <w:autoSpaceDE w:val="0"/>
      <w:autoSpaceDN w:val="0"/>
      <w:adjustRightInd w:val="0"/>
      <w:spacing w:before="0" w:beforeAutospacing="0" w:after="0" w:afterAutospacing="0" w:line="288" w:lineRule="auto"/>
      <w:ind w:left="0" w:right="0" w:firstLine="547"/>
      <w:jc w:val="both"/>
      <w:textAlignment w:val="center"/>
      <w:outlineLvl w:val="3"/>
    </w:pPr>
    <w:rPr>
      <w:rFonts w:ascii="Calisto MT" w:hAnsi="Calisto MT" w:cs="Calisto MT"/>
      <w:color w:val="000000"/>
      <w:sz w:val="20"/>
      <w:szCs w:val="20"/>
      <w:lang w:val="id-ID"/>
    </w:rPr>
  </w:style>
  <w:style w:type="paragraph" w:styleId="Heading5">
    <w:name w:val="heading 5"/>
    <w:aliases w:val="6 TABEL GAMBAR"/>
    <w:basedOn w:val="Normal"/>
    <w:next w:val="Normal"/>
    <w:link w:val="Heading5Char"/>
    <w:uiPriority w:val="9"/>
    <w:unhideWhenUsed/>
    <w:qFormat/>
    <w:rsid w:val="007B258F"/>
    <w:pPr>
      <w:suppressAutoHyphens/>
      <w:autoSpaceDE w:val="0"/>
      <w:autoSpaceDN w:val="0"/>
      <w:adjustRightInd w:val="0"/>
      <w:spacing w:before="0" w:beforeAutospacing="0" w:after="0" w:afterAutospacing="0" w:line="288" w:lineRule="auto"/>
      <w:ind w:left="0" w:right="0"/>
      <w:textAlignment w:val="center"/>
      <w:outlineLvl w:val="4"/>
    </w:pPr>
    <w:rPr>
      <w:rFonts w:ascii="Calisto MT" w:hAnsi="Calisto MT" w:cs="Calisto MT"/>
      <w:color w:val="000000"/>
      <w:sz w:val="20"/>
      <w:szCs w:val="20"/>
      <w:lang w:val="id-ID"/>
    </w:rPr>
  </w:style>
  <w:style w:type="paragraph" w:styleId="Heading6">
    <w:name w:val="heading 6"/>
    <w:aliases w:val="7 DAFTAR PUSTAKA"/>
    <w:basedOn w:val="Normal"/>
    <w:next w:val="Normal"/>
    <w:link w:val="Heading6Char"/>
    <w:uiPriority w:val="9"/>
    <w:unhideWhenUsed/>
    <w:qFormat/>
    <w:rsid w:val="007B258F"/>
    <w:pPr>
      <w:suppressAutoHyphens/>
      <w:autoSpaceDE w:val="0"/>
      <w:autoSpaceDN w:val="0"/>
      <w:adjustRightInd w:val="0"/>
      <w:spacing w:before="0" w:beforeAutospacing="0" w:after="0" w:afterAutospacing="0" w:line="288" w:lineRule="auto"/>
      <w:ind w:left="567" w:right="0" w:hanging="567"/>
      <w:jc w:val="both"/>
      <w:textAlignment w:val="center"/>
      <w:outlineLvl w:val="5"/>
    </w:pPr>
    <w:rPr>
      <w:rFonts w:ascii="Calisto MT" w:hAnsi="Calisto MT" w:cs="Calisto MT"/>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3 BAB Char"/>
    <w:basedOn w:val="DefaultParagraphFont"/>
    <w:link w:val="Heading2"/>
    <w:uiPriority w:val="9"/>
    <w:rsid w:val="007B258F"/>
    <w:rPr>
      <w:rFonts w:ascii="Calisto MT" w:hAnsi="Calisto MT" w:cs="Calisto MT"/>
      <w:b/>
      <w:bCs/>
      <w:caps/>
      <w:color w:val="000000"/>
      <w:sz w:val="20"/>
      <w:szCs w:val="20"/>
    </w:rPr>
  </w:style>
  <w:style w:type="character" w:customStyle="1" w:styleId="Heading4Char">
    <w:name w:val="Heading 4 Char"/>
    <w:aliases w:val="5 ISI Char"/>
    <w:basedOn w:val="DefaultParagraphFont"/>
    <w:link w:val="Heading4"/>
    <w:uiPriority w:val="9"/>
    <w:rsid w:val="007B258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7B258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7B258F"/>
    <w:rPr>
      <w:rFonts w:ascii="Calisto MT" w:hAnsi="Calisto MT" w:cs="Calisto MT"/>
      <w:color w:val="000000"/>
      <w:sz w:val="18"/>
      <w:szCs w:val="20"/>
    </w:rPr>
  </w:style>
  <w:style w:type="table" w:styleId="TableGrid">
    <w:name w:val="Table Grid"/>
    <w:basedOn w:val="TableNormal"/>
    <w:uiPriority w:val="59"/>
    <w:rsid w:val="007B258F"/>
    <w:pPr>
      <w:spacing w:beforeAutospacing="1" w:after="0" w:afterAutospacing="1" w:line="240" w:lineRule="auto"/>
      <w:ind w:left="-57" w:right="-57"/>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7B258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7B258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styleId="Header">
    <w:name w:val="header"/>
    <w:basedOn w:val="Normal"/>
    <w:link w:val="HeaderChar"/>
    <w:uiPriority w:val="99"/>
    <w:unhideWhenUsed/>
    <w:rsid w:val="007B258F"/>
    <w:pPr>
      <w:tabs>
        <w:tab w:val="center" w:pos="4680"/>
        <w:tab w:val="right" w:pos="9360"/>
      </w:tabs>
      <w:spacing w:before="0" w:after="0"/>
    </w:pPr>
  </w:style>
  <w:style w:type="character" w:customStyle="1" w:styleId="HeaderChar">
    <w:name w:val="Header Char"/>
    <w:basedOn w:val="DefaultParagraphFont"/>
    <w:link w:val="Header"/>
    <w:uiPriority w:val="99"/>
    <w:rsid w:val="007B258F"/>
  </w:style>
  <w:style w:type="paragraph" w:styleId="Footer">
    <w:name w:val="footer"/>
    <w:basedOn w:val="Normal"/>
    <w:link w:val="FooterChar"/>
    <w:uiPriority w:val="99"/>
    <w:unhideWhenUsed/>
    <w:rsid w:val="007B258F"/>
    <w:pPr>
      <w:tabs>
        <w:tab w:val="center" w:pos="4680"/>
        <w:tab w:val="right" w:pos="9360"/>
      </w:tabs>
      <w:spacing w:before="0" w:after="0"/>
    </w:pPr>
  </w:style>
  <w:style w:type="character" w:customStyle="1" w:styleId="FooterChar">
    <w:name w:val="Footer Char"/>
    <w:basedOn w:val="DefaultParagraphFont"/>
    <w:link w:val="Footer"/>
    <w:uiPriority w:val="99"/>
    <w:rsid w:val="007B258F"/>
  </w:style>
  <w:style w:type="paragraph" w:customStyle="1" w:styleId="BAB">
    <w:name w:val="BAB"/>
    <w:basedOn w:val="Normal"/>
    <w:uiPriority w:val="99"/>
    <w:rsid w:val="007B258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b/>
      <w:bCs/>
      <w:caps/>
      <w:color w:val="000000"/>
    </w:rPr>
  </w:style>
  <w:style w:type="character" w:styleId="Hyperlink">
    <w:name w:val="Hyperlink"/>
    <w:basedOn w:val="DefaultParagraphFont"/>
    <w:uiPriority w:val="99"/>
    <w:unhideWhenUsed/>
    <w:rsid w:val="006637B8"/>
    <w:rPr>
      <w:color w:val="0563C1" w:themeColor="hyperlink"/>
      <w:u w:val="single"/>
    </w:rPr>
  </w:style>
  <w:style w:type="paragraph" w:styleId="ListParagraph">
    <w:name w:val="List Paragraph"/>
    <w:basedOn w:val="Normal"/>
    <w:uiPriority w:val="34"/>
    <w:qFormat/>
    <w:rsid w:val="00487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ryaaninda@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orhida@unisnu.ac.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71014-3952-432C-8C84-181206EF1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7282</Words>
  <Characters>41508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hazegan</dc:creator>
  <cp:keywords/>
  <dc:description/>
  <cp:lastModifiedBy>Mochammad Qomaruddin</cp:lastModifiedBy>
  <cp:revision>3</cp:revision>
  <dcterms:created xsi:type="dcterms:W3CDTF">2023-01-16T05:56:00Z</dcterms:created>
  <dcterms:modified xsi:type="dcterms:W3CDTF">2023-01-16T05:57:00Z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dfb6233d-caa4-3159-8a54-74b4a770a17e</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http://www.zotero.org/styles/elsevier-harvard</vt:lpwstr>
  </property>
  <property fmtid="{D5CDD505-2E9C-101B-9397-08002B2CF9AE}" pid="12" name="Mendeley Recent Style Name 3_1">
    <vt:lpwstr>Elsevier - Harvard (with titles)</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http://csl.mendeley.com/styles/529848311/DTS2020-11</vt:lpwstr>
  </property>
  <property fmtid="{D5CDD505-2E9C-101B-9397-08002B2CF9AE}" pid="24" name="Mendeley Recent Style Name 9_1">
    <vt:lpwstr>Water Alternatives - SUMIYANTO SUMIYANTO</vt:lpwstr>
  </property>
</Properties>
</file>