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B274FE" w14:textId="5F072EBF" w:rsidR="00FD44C9" w:rsidRPr="005069E9" w:rsidRDefault="00A013B8" w:rsidP="00FD04A9">
      <w:pPr>
        <w:jc w:val="center"/>
        <w:rPr>
          <w:rFonts w:ascii="Tahoma" w:eastAsia="Cambria" w:hAnsi="Tahoma" w:cs="Tahoma"/>
          <w:b/>
          <w:sz w:val="28"/>
          <w:szCs w:val="28"/>
          <w:lang w:val="id-ID"/>
        </w:rPr>
      </w:pPr>
      <w:r w:rsidRPr="005069E9">
        <w:rPr>
          <w:rFonts w:ascii="Tahoma" w:eastAsia="Cambria" w:hAnsi="Tahoma" w:cs="Tahoma"/>
          <w:b/>
          <w:sz w:val="28"/>
          <w:szCs w:val="28"/>
          <w:lang w:val="id-ID"/>
        </w:rPr>
        <w:t>PEMBERDAYAAN UMKM MELALUI LITERASI KEUANGAN DAN PERENCANAAN USAHA PADA UMKM DI KOTA SEMARANG</w:t>
      </w:r>
    </w:p>
    <w:p w14:paraId="1C3F05CC" w14:textId="77777777" w:rsidR="00FD44C9" w:rsidRPr="005069E9" w:rsidRDefault="00FD44C9">
      <w:pPr>
        <w:jc w:val="both"/>
        <w:rPr>
          <w:rFonts w:ascii="Tahoma" w:eastAsia="Cambria" w:hAnsi="Tahoma" w:cs="Tahoma"/>
          <w:lang w:val="id-ID"/>
        </w:rPr>
      </w:pPr>
    </w:p>
    <w:p w14:paraId="38CE2E90" w14:textId="3A748880" w:rsidR="00FD44C9" w:rsidRPr="005069E9" w:rsidRDefault="00A013B8" w:rsidP="00FD04A9">
      <w:pPr>
        <w:jc w:val="center"/>
        <w:rPr>
          <w:rFonts w:ascii="Tahoma" w:eastAsia="Cambria" w:hAnsi="Tahoma" w:cs="Tahoma"/>
          <w:lang w:val="id-ID"/>
        </w:rPr>
      </w:pPr>
      <w:r w:rsidRPr="005069E9">
        <w:rPr>
          <w:rFonts w:ascii="Tahoma" w:eastAsia="Cambria" w:hAnsi="Tahoma" w:cs="Tahoma"/>
          <w:b/>
          <w:lang w:val="id-ID"/>
        </w:rPr>
        <w:t>Sri Hartono*</w:t>
      </w:r>
      <w:r w:rsidRPr="005069E9">
        <w:rPr>
          <w:rFonts w:ascii="Tahoma" w:eastAsia="Cambria" w:hAnsi="Tahoma" w:cs="Tahoma"/>
          <w:b/>
          <w:vertAlign w:val="superscript"/>
          <w:lang w:val="id-ID"/>
        </w:rPr>
        <w:t>1</w:t>
      </w:r>
      <w:r w:rsidRPr="005069E9">
        <w:rPr>
          <w:rFonts w:ascii="Tahoma" w:eastAsia="Cambria" w:hAnsi="Tahoma" w:cs="Tahoma"/>
          <w:b/>
          <w:lang w:val="id-ID"/>
        </w:rPr>
        <w:t>, Agus Sobari</w:t>
      </w:r>
      <w:r w:rsidRPr="005069E9">
        <w:rPr>
          <w:rFonts w:ascii="Tahoma" w:eastAsia="Cambria" w:hAnsi="Tahoma" w:cs="Tahoma"/>
          <w:b/>
          <w:vertAlign w:val="superscript"/>
          <w:lang w:val="id-ID"/>
        </w:rPr>
        <w:t>2</w:t>
      </w:r>
    </w:p>
    <w:p w14:paraId="22159309" w14:textId="197AF1D2" w:rsidR="00A013B8" w:rsidRPr="005069E9" w:rsidRDefault="00A013B8" w:rsidP="007101C1">
      <w:pPr>
        <w:jc w:val="center"/>
        <w:rPr>
          <w:rFonts w:ascii="Tahoma" w:eastAsia="Cambria" w:hAnsi="Tahoma" w:cs="Tahoma"/>
          <w:sz w:val="18"/>
          <w:szCs w:val="18"/>
          <w:lang w:val="id-ID"/>
        </w:rPr>
      </w:pPr>
      <w:r w:rsidRPr="005069E9">
        <w:rPr>
          <w:rFonts w:ascii="Tahoma" w:eastAsia="Cambria" w:hAnsi="Tahoma" w:cs="Tahoma"/>
          <w:sz w:val="18"/>
          <w:szCs w:val="18"/>
          <w:lang w:val="id-ID"/>
        </w:rPr>
        <w:t xml:space="preserve">Fakultas Ekonomi dan Bisnis, Universitas </w:t>
      </w:r>
      <w:r w:rsidR="000D7B8F" w:rsidRPr="005069E9">
        <w:rPr>
          <w:rFonts w:ascii="Tahoma" w:eastAsia="Cambria" w:hAnsi="Tahoma" w:cs="Tahoma"/>
          <w:sz w:val="18"/>
          <w:szCs w:val="18"/>
          <w:lang w:val="id-ID"/>
        </w:rPr>
        <w:t>I</w:t>
      </w:r>
      <w:r w:rsidRPr="005069E9">
        <w:rPr>
          <w:rFonts w:ascii="Tahoma" w:eastAsia="Cambria" w:hAnsi="Tahoma" w:cs="Tahoma"/>
          <w:sz w:val="18"/>
          <w:szCs w:val="18"/>
          <w:lang w:val="id-ID"/>
        </w:rPr>
        <w:t>slam Sultan Agung</w:t>
      </w:r>
      <w:r w:rsidRPr="005069E9">
        <w:rPr>
          <w:rFonts w:ascii="Tahoma" w:eastAsia="Cambria" w:hAnsi="Tahoma" w:cs="Tahoma"/>
          <w:sz w:val="18"/>
          <w:szCs w:val="18"/>
          <w:vertAlign w:val="superscript"/>
          <w:lang w:val="id-ID"/>
        </w:rPr>
        <w:t>1, 2</w:t>
      </w:r>
    </w:p>
    <w:p w14:paraId="363F63A9" w14:textId="03FE29E4" w:rsidR="00CC6D19" w:rsidRPr="005069E9" w:rsidRDefault="00A013B8" w:rsidP="007101C1">
      <w:pPr>
        <w:jc w:val="center"/>
        <w:rPr>
          <w:rFonts w:ascii="Tahoma" w:eastAsia="Cambria" w:hAnsi="Tahoma" w:cs="Tahoma"/>
          <w:color w:val="000000"/>
          <w:sz w:val="18"/>
          <w:szCs w:val="18"/>
          <w:lang w:val="id-ID"/>
        </w:rPr>
        <w:sectPr w:rsidR="00CC6D19" w:rsidRPr="005069E9" w:rsidSect="00415BC8">
          <w:headerReference w:type="even" r:id="rId8"/>
          <w:headerReference w:type="default" r:id="rId9"/>
          <w:footerReference w:type="even" r:id="rId10"/>
          <w:footerReference w:type="default" r:id="rId11"/>
          <w:headerReference w:type="first" r:id="rId12"/>
          <w:footerReference w:type="first" r:id="rId13"/>
          <w:pgSz w:w="11907" w:h="16840"/>
          <w:pgMar w:top="2405" w:right="1559" w:bottom="1699" w:left="1699" w:header="0" w:footer="720" w:gutter="0"/>
          <w:pgNumType w:start="11"/>
          <w:cols w:space="720"/>
          <w:titlePg/>
        </w:sectPr>
      </w:pPr>
      <w:r w:rsidRPr="005069E9">
        <w:rPr>
          <w:rFonts w:ascii="Tahoma" w:eastAsia="Cambria" w:hAnsi="Tahoma" w:cs="Tahoma"/>
          <w:sz w:val="18"/>
          <w:szCs w:val="18"/>
          <w:lang w:val="id-ID"/>
        </w:rPr>
        <w:t>srihartono@unissula.ac.id</w:t>
      </w:r>
      <w:r w:rsidR="008E2E9B" w:rsidRPr="005069E9">
        <w:rPr>
          <w:rFonts w:ascii="Tahoma" w:eastAsia="Cambria" w:hAnsi="Tahoma" w:cs="Tahoma"/>
          <w:sz w:val="18"/>
          <w:szCs w:val="18"/>
          <w:lang w:val="id-ID"/>
        </w:rPr>
        <w:t>*</w:t>
      </w:r>
      <w:r w:rsidRPr="005069E9">
        <w:rPr>
          <w:rFonts w:ascii="Tahoma" w:eastAsia="Cambria" w:hAnsi="Tahoma" w:cs="Tahoma"/>
          <w:vertAlign w:val="superscript"/>
          <w:lang w:val="id-ID"/>
        </w:rPr>
        <w:t>1</w:t>
      </w:r>
    </w:p>
    <w:p w14:paraId="37687312" w14:textId="77777777" w:rsidR="007101C1" w:rsidRPr="005069E9" w:rsidRDefault="007101C1" w:rsidP="007101C1">
      <w:pPr>
        <w:jc w:val="center"/>
        <w:rPr>
          <w:lang w:val="id-ID"/>
        </w:rPr>
      </w:pPr>
    </w:p>
    <w:p w14:paraId="38DF1D6A" w14:textId="68C70DC7" w:rsidR="00FD44C9" w:rsidRPr="005069E9" w:rsidRDefault="007101C1" w:rsidP="007101C1">
      <w:pPr>
        <w:jc w:val="center"/>
        <w:rPr>
          <w:rFonts w:ascii="Tahoma" w:eastAsia="Cambria" w:hAnsi="Tahoma" w:cs="Tahoma"/>
          <w:color w:val="000000"/>
          <w:lang w:val="id-ID"/>
        </w:rPr>
      </w:pPr>
      <w:r w:rsidRPr="005069E9">
        <w:rPr>
          <w:lang w:val="id-ID"/>
        </w:rPr>
        <w:t>DOI : </w:t>
      </w:r>
      <w:hyperlink r:id="rId14" w:history="1">
        <w:r w:rsidRPr="005069E9">
          <w:rPr>
            <w:rStyle w:val="Hyperlink"/>
            <w:lang w:val="id-ID"/>
          </w:rPr>
          <w:t>10.26623/ji2e.v1i1.xxxx</w:t>
        </w:r>
      </w:hyperlink>
    </w:p>
    <w:tbl>
      <w:tblPr>
        <w:tblStyle w:val="a9"/>
        <w:tblW w:w="8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5"/>
        <w:gridCol w:w="252"/>
        <w:gridCol w:w="6083"/>
      </w:tblGrid>
      <w:tr w:rsidR="0030112D" w:rsidRPr="005069E9" w14:paraId="68715717" w14:textId="77777777" w:rsidTr="005069E9">
        <w:trPr>
          <w:trHeight w:val="373"/>
        </w:trPr>
        <w:tc>
          <w:tcPr>
            <w:tcW w:w="2395" w:type="dxa"/>
            <w:tcBorders>
              <w:left w:val="nil"/>
              <w:bottom w:val="single" w:sz="4" w:space="0" w:color="auto"/>
              <w:right w:val="nil"/>
            </w:tcBorders>
            <w:vAlign w:val="center"/>
          </w:tcPr>
          <w:p w14:paraId="0FDFDCDB" w14:textId="2BD7B228" w:rsidR="004014F8" w:rsidRPr="005069E9" w:rsidRDefault="004014F8" w:rsidP="004014F8">
            <w:pPr>
              <w:rPr>
                <w:rFonts w:ascii="Tahoma" w:eastAsia="Cambria" w:hAnsi="Tahoma" w:cs="Tahoma"/>
                <w:b/>
                <w:color w:val="000000"/>
                <w:lang w:val="id-ID"/>
              </w:rPr>
            </w:pPr>
            <w:r w:rsidRPr="005069E9">
              <w:rPr>
                <w:rFonts w:ascii="Tahoma" w:eastAsia="Cambria" w:hAnsi="Tahoma" w:cs="Tahoma"/>
                <w:b/>
                <w:color w:val="000000"/>
                <w:lang w:val="id-ID"/>
              </w:rPr>
              <w:t>Informasi Artikel:</w:t>
            </w:r>
          </w:p>
        </w:tc>
        <w:tc>
          <w:tcPr>
            <w:tcW w:w="252" w:type="dxa"/>
            <w:tcBorders>
              <w:left w:val="nil"/>
              <w:bottom w:val="single" w:sz="4" w:space="0" w:color="auto"/>
              <w:right w:val="nil"/>
            </w:tcBorders>
            <w:vAlign w:val="center"/>
          </w:tcPr>
          <w:p w14:paraId="1A288A4A" w14:textId="77777777" w:rsidR="0030112D" w:rsidRPr="005069E9" w:rsidRDefault="0030112D" w:rsidP="004014F8">
            <w:pPr>
              <w:rPr>
                <w:rFonts w:ascii="Tahoma" w:eastAsia="Cambria" w:hAnsi="Tahoma" w:cs="Tahoma"/>
                <w:b/>
                <w:color w:val="000000"/>
                <w:sz w:val="16"/>
                <w:szCs w:val="16"/>
                <w:lang w:val="id-ID"/>
              </w:rPr>
            </w:pPr>
          </w:p>
        </w:tc>
        <w:tc>
          <w:tcPr>
            <w:tcW w:w="6083" w:type="dxa"/>
            <w:tcBorders>
              <w:left w:val="nil"/>
              <w:right w:val="nil"/>
            </w:tcBorders>
            <w:vAlign w:val="center"/>
          </w:tcPr>
          <w:p w14:paraId="204DEC5C" w14:textId="20C57844" w:rsidR="0030112D" w:rsidRPr="005069E9" w:rsidRDefault="0030112D" w:rsidP="004014F8">
            <w:pPr>
              <w:jc w:val="center"/>
              <w:rPr>
                <w:rFonts w:ascii="Tahoma" w:eastAsia="Cambria" w:hAnsi="Tahoma" w:cs="Tahoma"/>
                <w:b/>
                <w:i/>
                <w:iCs/>
                <w:color w:val="000000"/>
                <w:lang w:val="id-ID"/>
              </w:rPr>
            </w:pPr>
            <w:r w:rsidRPr="005069E9">
              <w:rPr>
                <w:rFonts w:ascii="Tahoma" w:eastAsia="Cambria" w:hAnsi="Tahoma" w:cs="Tahoma"/>
                <w:b/>
                <w:i/>
                <w:iCs/>
                <w:color w:val="000000"/>
                <w:lang w:val="id-ID"/>
              </w:rPr>
              <w:t>Abstract</w:t>
            </w:r>
          </w:p>
        </w:tc>
      </w:tr>
      <w:tr w:rsidR="004014F8" w:rsidRPr="005069E9" w14:paraId="0EE230BD" w14:textId="77777777" w:rsidTr="005069E9">
        <w:trPr>
          <w:trHeight w:val="393"/>
        </w:trPr>
        <w:tc>
          <w:tcPr>
            <w:tcW w:w="2395" w:type="dxa"/>
            <w:tcBorders>
              <w:top w:val="single" w:sz="4" w:space="0" w:color="auto"/>
              <w:left w:val="nil"/>
              <w:bottom w:val="nil"/>
              <w:right w:val="nil"/>
            </w:tcBorders>
          </w:tcPr>
          <w:p w14:paraId="09FE0832" w14:textId="77777777" w:rsidR="004014F8" w:rsidRPr="005069E9" w:rsidRDefault="004014F8" w:rsidP="004014F8">
            <w:pPr>
              <w:tabs>
                <w:tab w:val="left" w:pos="851"/>
                <w:tab w:val="left" w:pos="993"/>
              </w:tabs>
              <w:rPr>
                <w:rFonts w:ascii="Tahoma" w:eastAsia="Cambria" w:hAnsi="Tahoma" w:cs="Tahoma"/>
                <w:color w:val="000000"/>
                <w:lang w:val="id-ID"/>
              </w:rPr>
            </w:pPr>
            <w:r w:rsidRPr="005069E9">
              <w:rPr>
                <w:rFonts w:ascii="Tahoma" w:eastAsia="Cambria" w:hAnsi="Tahoma" w:cs="Tahoma"/>
                <w:color w:val="000000"/>
                <w:lang w:val="id-ID"/>
              </w:rPr>
              <w:t>Diterima</w:t>
            </w:r>
            <w:r w:rsidRPr="005069E9">
              <w:rPr>
                <w:rFonts w:ascii="Tahoma" w:eastAsia="Cambria" w:hAnsi="Tahoma" w:cs="Tahoma"/>
                <w:color w:val="000000"/>
                <w:lang w:val="id-ID"/>
              </w:rPr>
              <w:tab/>
              <w:t>:</w:t>
            </w:r>
            <w:r w:rsidRPr="005069E9">
              <w:rPr>
                <w:rFonts w:ascii="Tahoma" w:eastAsia="Cambria" w:hAnsi="Tahoma" w:cs="Tahoma"/>
                <w:color w:val="000000"/>
                <w:lang w:val="id-ID"/>
              </w:rPr>
              <w:tab/>
              <w:t>(kosongkan)</w:t>
            </w:r>
          </w:p>
          <w:p w14:paraId="718D2C12" w14:textId="77777777" w:rsidR="004014F8" w:rsidRPr="005069E9" w:rsidRDefault="004014F8" w:rsidP="004014F8">
            <w:pPr>
              <w:tabs>
                <w:tab w:val="left" w:pos="851"/>
                <w:tab w:val="left" w:pos="993"/>
              </w:tabs>
              <w:rPr>
                <w:rFonts w:ascii="Tahoma" w:eastAsia="Cambria" w:hAnsi="Tahoma" w:cs="Tahoma"/>
                <w:color w:val="000000"/>
                <w:lang w:val="id-ID"/>
              </w:rPr>
            </w:pPr>
            <w:r w:rsidRPr="005069E9">
              <w:rPr>
                <w:rFonts w:ascii="Tahoma" w:eastAsia="Cambria" w:hAnsi="Tahoma" w:cs="Tahoma"/>
                <w:color w:val="000000"/>
                <w:lang w:val="id-ID"/>
              </w:rPr>
              <w:t>Direview</w:t>
            </w:r>
            <w:r w:rsidRPr="005069E9">
              <w:rPr>
                <w:rFonts w:ascii="Tahoma" w:eastAsia="Cambria" w:hAnsi="Tahoma" w:cs="Tahoma"/>
                <w:color w:val="000000"/>
                <w:lang w:val="id-ID"/>
              </w:rPr>
              <w:tab/>
              <w:t>:</w:t>
            </w:r>
            <w:r w:rsidRPr="005069E9">
              <w:rPr>
                <w:rFonts w:ascii="Tahoma" w:eastAsia="Cambria" w:hAnsi="Tahoma" w:cs="Tahoma"/>
                <w:color w:val="000000"/>
                <w:lang w:val="id-ID"/>
              </w:rPr>
              <w:tab/>
              <w:t>(kosongkan)</w:t>
            </w:r>
          </w:p>
          <w:p w14:paraId="4FE09A6F" w14:textId="77777777" w:rsidR="004014F8" w:rsidRPr="005069E9" w:rsidRDefault="004014F8" w:rsidP="004014F8">
            <w:pPr>
              <w:rPr>
                <w:rFonts w:ascii="Tahoma" w:eastAsia="Cambria" w:hAnsi="Tahoma" w:cs="Tahoma"/>
                <w:color w:val="000000"/>
                <w:lang w:val="id-ID"/>
              </w:rPr>
            </w:pPr>
            <w:r w:rsidRPr="005069E9">
              <w:rPr>
                <w:rFonts w:ascii="Tahoma" w:eastAsia="Cambria" w:hAnsi="Tahoma" w:cs="Tahoma"/>
                <w:color w:val="000000"/>
                <w:lang w:val="id-ID"/>
              </w:rPr>
              <w:t>Disetujui : (kosongkan)</w:t>
            </w:r>
          </w:p>
          <w:p w14:paraId="769183BD" w14:textId="77777777" w:rsidR="004014F8" w:rsidRPr="005069E9" w:rsidRDefault="004014F8" w:rsidP="004014F8">
            <w:pPr>
              <w:rPr>
                <w:rFonts w:ascii="Tahoma" w:eastAsia="Cambria" w:hAnsi="Tahoma" w:cs="Tahoma"/>
                <w:color w:val="000000"/>
                <w:lang w:val="id-ID"/>
              </w:rPr>
            </w:pPr>
          </w:p>
          <w:p w14:paraId="4777EDAF" w14:textId="77777777" w:rsidR="004014F8" w:rsidRPr="005069E9" w:rsidRDefault="004014F8" w:rsidP="00401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hAnsi="Tahoma" w:cs="Tahoma"/>
                <w:i/>
                <w:iCs/>
                <w:lang w:val="id-ID"/>
              </w:rPr>
            </w:pPr>
            <w:r w:rsidRPr="005069E9">
              <w:rPr>
                <w:rFonts w:ascii="Tahoma" w:eastAsia="Cambria" w:hAnsi="Tahoma" w:cs="Tahoma"/>
                <w:color w:val="000000"/>
                <w:sz w:val="18"/>
                <w:szCs w:val="18"/>
                <w:lang w:val="id-ID"/>
              </w:rPr>
              <w:t>*) Penulis Korespondensi</w:t>
            </w:r>
          </w:p>
          <w:p w14:paraId="1733168A" w14:textId="77777777" w:rsidR="004014F8" w:rsidRPr="005069E9" w:rsidRDefault="004014F8" w:rsidP="00361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eastAsia="Cambria" w:hAnsi="Tahoma" w:cs="Tahoma"/>
                <w:b/>
                <w:color w:val="000000"/>
                <w:lang w:val="id-ID"/>
              </w:rPr>
            </w:pPr>
          </w:p>
        </w:tc>
        <w:tc>
          <w:tcPr>
            <w:tcW w:w="252" w:type="dxa"/>
            <w:tcBorders>
              <w:top w:val="single" w:sz="4" w:space="0" w:color="auto"/>
              <w:left w:val="nil"/>
              <w:bottom w:val="nil"/>
              <w:right w:val="nil"/>
            </w:tcBorders>
            <w:vAlign w:val="center"/>
          </w:tcPr>
          <w:p w14:paraId="1DF46634" w14:textId="77777777" w:rsidR="004014F8" w:rsidRPr="005069E9" w:rsidRDefault="004014F8">
            <w:pPr>
              <w:rPr>
                <w:rFonts w:ascii="Tahoma" w:eastAsia="Cambria" w:hAnsi="Tahoma" w:cs="Tahoma"/>
                <w:b/>
                <w:color w:val="000000"/>
                <w:sz w:val="16"/>
                <w:szCs w:val="16"/>
                <w:lang w:val="id-ID"/>
              </w:rPr>
            </w:pPr>
          </w:p>
        </w:tc>
        <w:tc>
          <w:tcPr>
            <w:tcW w:w="6083" w:type="dxa"/>
            <w:vMerge w:val="restart"/>
            <w:tcBorders>
              <w:left w:val="nil"/>
              <w:right w:val="nil"/>
            </w:tcBorders>
          </w:tcPr>
          <w:p w14:paraId="3B7AB0D0" w14:textId="6CDDDCBF" w:rsidR="005069E9" w:rsidRPr="005069E9" w:rsidRDefault="000D7B8F" w:rsidP="000D7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hAnsi="Tahoma" w:cs="Tahoma"/>
                <w:lang w:val="id-ID"/>
              </w:rPr>
            </w:pPr>
            <w:r w:rsidRPr="005069E9">
              <w:rPr>
                <w:rFonts w:ascii="Tahoma" w:hAnsi="Tahoma" w:cs="Tahoma"/>
                <w:lang w:val="id-ID"/>
              </w:rPr>
              <w:t>Micro, Small, and Medium Enterprises (MSMEs) play a strategic role in national economic development. However, the growth of MSMEs is severely constrained by numerous internal and external factors. The downturn of MSMEs continues to impact the overall national economy. According to the Department of Cooperatives and MSMEs, 86.2 percent of micro and small enterprises in Central Java experienced a decline in revenue, facing challenges such as decreasing demand as well as operational and labor-related financial difficulties. Financial bottlenecks are common among MSMEs due to limited access to external capital. The root causes of this limited access stem from several issues, including institutional legalities, an inability to draft credit proposals (business feasibility studies), and low financial literacy—which results in limited or even non-existent financial administration. MSMEs often face obstacles in financial management and business development because these skills are perceived as less critical. Instead, management focuses primarily on producing quality goods and marketing them through familiar methods. This condition exacerbates the vulnerability of MSMEs, leaving them unable to anticipate external changes that impact their finances. Financial statements are vital for business management, as the financial information contained within serves as a portrait of performance and acts as an early warning system for the company's future financial health. This phenomenon indicates that MSME managers still have a low level of understanding regarding financial management and financial services/products. The financial literacy rate among MSME managers stands at only 40%, whereas the national financial literacy target for 2024 was set at 90%. Given these conditions, enhancing financial literacy among MSME managers through training in financial literacy and credit proposal preparation is crucial. Improving financial literacy alongside the ability to develop business plans and feasibility studies is expected to foster sound financial administration and empower MSMEs to access external funding.</w:t>
            </w:r>
          </w:p>
          <w:p w14:paraId="10A22FCB" w14:textId="77777777" w:rsidR="005069E9" w:rsidRPr="005069E9" w:rsidRDefault="005069E9" w:rsidP="000D7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hAnsi="Tahoma" w:cs="Tahoma"/>
                <w:lang w:val="id-ID"/>
              </w:rPr>
            </w:pPr>
          </w:p>
          <w:p w14:paraId="4137BA47" w14:textId="77777777" w:rsidR="005069E9" w:rsidRPr="005069E9" w:rsidRDefault="005069E9" w:rsidP="000D7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hAnsi="Tahoma" w:cs="Tahoma"/>
                <w:lang w:val="id-ID"/>
              </w:rPr>
            </w:pPr>
          </w:p>
          <w:p w14:paraId="105C93DC" w14:textId="77777777" w:rsidR="005069E9" w:rsidRPr="005069E9" w:rsidRDefault="005069E9" w:rsidP="000D7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hAnsi="Tahoma" w:cs="Tahoma"/>
                <w:lang w:val="id-ID"/>
              </w:rPr>
            </w:pPr>
          </w:p>
          <w:p w14:paraId="22316EDF" w14:textId="77777777" w:rsidR="005069E9" w:rsidRPr="005069E9" w:rsidRDefault="005069E9" w:rsidP="000D7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hAnsi="Tahoma" w:cs="Tahoma"/>
                <w:lang w:val="id-ID"/>
              </w:rPr>
            </w:pPr>
          </w:p>
          <w:p w14:paraId="4401A9F7" w14:textId="5DD3C49F" w:rsidR="005069E9" w:rsidRPr="005069E9" w:rsidRDefault="005069E9" w:rsidP="000D7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hAnsi="Tahoma" w:cs="Tahoma"/>
                <w:lang w:val="id-ID"/>
              </w:rPr>
            </w:pPr>
          </w:p>
        </w:tc>
      </w:tr>
      <w:tr w:rsidR="004014F8" w:rsidRPr="005069E9" w14:paraId="019B5641" w14:textId="77777777" w:rsidTr="005069E9">
        <w:trPr>
          <w:trHeight w:val="393"/>
        </w:trPr>
        <w:tc>
          <w:tcPr>
            <w:tcW w:w="2395" w:type="dxa"/>
            <w:tcBorders>
              <w:top w:val="nil"/>
              <w:left w:val="nil"/>
              <w:right w:val="nil"/>
            </w:tcBorders>
          </w:tcPr>
          <w:p w14:paraId="0939E4EB" w14:textId="0352B862" w:rsidR="004014F8" w:rsidRPr="005069E9" w:rsidRDefault="004014F8" w:rsidP="00361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hAnsi="Tahoma" w:cs="Tahoma"/>
                <w:i/>
                <w:iCs/>
                <w:lang w:val="id-ID"/>
              </w:rPr>
            </w:pPr>
            <w:r w:rsidRPr="005069E9">
              <w:rPr>
                <w:rFonts w:ascii="Tahoma" w:eastAsia="Cambria" w:hAnsi="Tahoma" w:cs="Tahoma"/>
                <w:b/>
                <w:color w:val="000000"/>
                <w:lang w:val="id-ID"/>
              </w:rPr>
              <w:t>Keywords:</w:t>
            </w:r>
          </w:p>
          <w:p w14:paraId="5F270D1B" w14:textId="7259CA53" w:rsidR="004014F8" w:rsidRPr="005069E9" w:rsidRDefault="000D7B8F">
            <w:pPr>
              <w:rPr>
                <w:rFonts w:ascii="Tahoma" w:eastAsia="Cambria" w:hAnsi="Tahoma" w:cs="Tahoma"/>
                <w:b/>
                <w:color w:val="000000"/>
                <w:lang w:val="id-ID"/>
              </w:rPr>
            </w:pPr>
            <w:r w:rsidRPr="005069E9">
              <w:rPr>
                <w:rFonts w:ascii="Tahoma" w:hAnsi="Tahoma" w:cs="Tahoma"/>
                <w:i/>
                <w:iCs/>
                <w:lang w:val="id-ID"/>
              </w:rPr>
              <w:t>Financial Literacy; Financial Planning; Access to Capital</w:t>
            </w:r>
          </w:p>
        </w:tc>
        <w:tc>
          <w:tcPr>
            <w:tcW w:w="252" w:type="dxa"/>
            <w:tcBorders>
              <w:top w:val="nil"/>
              <w:left w:val="nil"/>
              <w:bottom w:val="nil"/>
              <w:right w:val="nil"/>
            </w:tcBorders>
            <w:vAlign w:val="center"/>
          </w:tcPr>
          <w:p w14:paraId="782EB965" w14:textId="77777777" w:rsidR="004014F8" w:rsidRPr="005069E9" w:rsidRDefault="004014F8">
            <w:pPr>
              <w:rPr>
                <w:rFonts w:ascii="Tahoma" w:eastAsia="Cambria" w:hAnsi="Tahoma" w:cs="Tahoma"/>
                <w:b/>
                <w:color w:val="000000"/>
                <w:sz w:val="16"/>
                <w:szCs w:val="16"/>
                <w:lang w:val="id-ID"/>
              </w:rPr>
            </w:pPr>
          </w:p>
        </w:tc>
        <w:tc>
          <w:tcPr>
            <w:tcW w:w="6083" w:type="dxa"/>
            <w:vMerge/>
            <w:tcBorders>
              <w:left w:val="nil"/>
              <w:right w:val="nil"/>
            </w:tcBorders>
            <w:vAlign w:val="center"/>
          </w:tcPr>
          <w:p w14:paraId="338B49CF" w14:textId="77777777" w:rsidR="004014F8" w:rsidRPr="005069E9" w:rsidRDefault="004014F8" w:rsidP="003C7047">
            <w:pPr>
              <w:ind w:left="-108"/>
              <w:jc w:val="center"/>
              <w:rPr>
                <w:rFonts w:ascii="Tahoma" w:eastAsia="Cambria" w:hAnsi="Tahoma" w:cs="Tahoma"/>
                <w:b/>
                <w:color w:val="000000"/>
                <w:lang w:val="id-ID"/>
              </w:rPr>
            </w:pPr>
          </w:p>
        </w:tc>
      </w:tr>
      <w:tr w:rsidR="0030112D" w:rsidRPr="005069E9" w14:paraId="4068791B" w14:textId="77777777" w:rsidTr="005069E9">
        <w:trPr>
          <w:trHeight w:val="393"/>
        </w:trPr>
        <w:tc>
          <w:tcPr>
            <w:tcW w:w="2395" w:type="dxa"/>
            <w:tcBorders>
              <w:left w:val="nil"/>
              <w:right w:val="nil"/>
            </w:tcBorders>
            <w:vAlign w:val="center"/>
          </w:tcPr>
          <w:p w14:paraId="62784F3C" w14:textId="667F25AB" w:rsidR="0030112D" w:rsidRPr="005069E9" w:rsidRDefault="0030112D">
            <w:pPr>
              <w:rPr>
                <w:rFonts w:ascii="Tahoma" w:eastAsia="Cambria" w:hAnsi="Tahoma" w:cs="Tahoma"/>
                <w:b/>
                <w:color w:val="000000"/>
                <w:lang w:val="id-ID"/>
              </w:rPr>
            </w:pPr>
            <w:r w:rsidRPr="005069E9">
              <w:rPr>
                <w:rFonts w:ascii="Tahoma" w:eastAsia="Cambria" w:hAnsi="Tahoma" w:cs="Tahoma"/>
                <w:b/>
                <w:color w:val="000000"/>
                <w:lang w:val="id-ID"/>
              </w:rPr>
              <w:lastRenderedPageBreak/>
              <w:t>Kata Kunci</w:t>
            </w:r>
            <w:r w:rsidR="00CC6D19" w:rsidRPr="005069E9">
              <w:rPr>
                <w:rFonts w:ascii="Tahoma" w:eastAsia="Cambria" w:hAnsi="Tahoma" w:cs="Tahoma"/>
                <w:b/>
                <w:color w:val="000000"/>
                <w:lang w:val="id-ID"/>
              </w:rPr>
              <w:t>:</w:t>
            </w:r>
            <w:r w:rsidRPr="005069E9">
              <w:rPr>
                <w:rFonts w:ascii="Tahoma" w:eastAsia="Cambria" w:hAnsi="Tahoma" w:cs="Tahoma"/>
                <w:b/>
                <w:i/>
                <w:color w:val="000000"/>
                <w:lang w:val="id-ID"/>
              </w:rPr>
              <w:t xml:space="preserve"> </w:t>
            </w:r>
          </w:p>
        </w:tc>
        <w:tc>
          <w:tcPr>
            <w:tcW w:w="252" w:type="dxa"/>
            <w:tcBorders>
              <w:left w:val="nil"/>
              <w:bottom w:val="nil"/>
              <w:right w:val="nil"/>
            </w:tcBorders>
            <w:vAlign w:val="center"/>
          </w:tcPr>
          <w:p w14:paraId="3C84A7EF" w14:textId="77777777" w:rsidR="0030112D" w:rsidRPr="005069E9" w:rsidRDefault="0030112D">
            <w:pPr>
              <w:rPr>
                <w:rFonts w:ascii="Tahoma" w:eastAsia="Cambria" w:hAnsi="Tahoma" w:cs="Tahoma"/>
                <w:b/>
                <w:color w:val="000000"/>
                <w:sz w:val="16"/>
                <w:szCs w:val="16"/>
                <w:lang w:val="id-ID"/>
              </w:rPr>
            </w:pPr>
          </w:p>
        </w:tc>
        <w:tc>
          <w:tcPr>
            <w:tcW w:w="6083" w:type="dxa"/>
            <w:tcBorders>
              <w:left w:val="nil"/>
              <w:right w:val="nil"/>
            </w:tcBorders>
            <w:vAlign w:val="center"/>
          </w:tcPr>
          <w:p w14:paraId="482B4E52" w14:textId="77777777" w:rsidR="0030112D" w:rsidRPr="005069E9" w:rsidRDefault="0030112D" w:rsidP="003C7047">
            <w:pPr>
              <w:ind w:left="-108"/>
              <w:jc w:val="center"/>
              <w:rPr>
                <w:rFonts w:ascii="Tahoma" w:eastAsia="Cambria" w:hAnsi="Tahoma" w:cs="Tahoma"/>
                <w:b/>
                <w:color w:val="000000"/>
                <w:lang w:val="id-ID"/>
              </w:rPr>
            </w:pPr>
            <w:r w:rsidRPr="005069E9">
              <w:rPr>
                <w:rFonts w:ascii="Tahoma" w:eastAsia="Cambria" w:hAnsi="Tahoma" w:cs="Tahoma"/>
                <w:b/>
                <w:color w:val="000000"/>
                <w:lang w:val="id-ID"/>
              </w:rPr>
              <w:t>Abstrak</w:t>
            </w:r>
          </w:p>
        </w:tc>
      </w:tr>
      <w:tr w:rsidR="0030112D" w:rsidRPr="005069E9" w14:paraId="29FC6894" w14:textId="77777777" w:rsidTr="005069E9">
        <w:trPr>
          <w:trHeight w:val="1083"/>
        </w:trPr>
        <w:tc>
          <w:tcPr>
            <w:tcW w:w="2395" w:type="dxa"/>
            <w:tcBorders>
              <w:left w:val="nil"/>
              <w:right w:val="nil"/>
            </w:tcBorders>
          </w:tcPr>
          <w:p w14:paraId="1D7974ED" w14:textId="77777777" w:rsidR="000D7B8F" w:rsidRPr="005069E9" w:rsidRDefault="000D7B8F" w:rsidP="000D7B8F">
            <w:pPr>
              <w:rPr>
                <w:rFonts w:ascii="Tahoma" w:eastAsia="Cambria" w:hAnsi="Tahoma" w:cs="Tahoma"/>
                <w:lang w:val="id-ID"/>
              </w:rPr>
            </w:pPr>
            <w:r w:rsidRPr="005069E9">
              <w:rPr>
                <w:rFonts w:ascii="Tahoma" w:eastAsia="Cambria" w:hAnsi="Tahoma" w:cs="Tahoma"/>
                <w:lang w:val="id-ID"/>
              </w:rPr>
              <w:t>Literasi Keuangan; Perencanaan</w:t>
            </w:r>
          </w:p>
          <w:p w14:paraId="6BDA3253" w14:textId="5E7EB91B" w:rsidR="00546154" w:rsidRPr="005069E9" w:rsidRDefault="000D7B8F" w:rsidP="000D7B8F">
            <w:pPr>
              <w:rPr>
                <w:rFonts w:ascii="Tahoma" w:eastAsia="Cambria" w:hAnsi="Tahoma" w:cs="Tahoma"/>
                <w:color w:val="000000"/>
                <w:lang w:val="id-ID"/>
              </w:rPr>
            </w:pPr>
            <w:r w:rsidRPr="005069E9">
              <w:rPr>
                <w:rFonts w:ascii="Tahoma" w:eastAsia="Cambria" w:hAnsi="Tahoma" w:cs="Tahoma"/>
                <w:lang w:val="id-ID"/>
              </w:rPr>
              <w:t>Keuangan; Akses Permodalan </w:t>
            </w:r>
          </w:p>
        </w:tc>
        <w:tc>
          <w:tcPr>
            <w:tcW w:w="252" w:type="dxa"/>
            <w:tcBorders>
              <w:top w:val="nil"/>
              <w:left w:val="nil"/>
              <w:bottom w:val="nil"/>
              <w:right w:val="nil"/>
            </w:tcBorders>
          </w:tcPr>
          <w:p w14:paraId="2CC99590" w14:textId="77777777" w:rsidR="0030112D" w:rsidRPr="005069E9" w:rsidRDefault="0030112D">
            <w:pPr>
              <w:spacing w:line="360" w:lineRule="auto"/>
              <w:rPr>
                <w:rFonts w:ascii="Tahoma" w:eastAsia="Cambria" w:hAnsi="Tahoma" w:cs="Tahoma"/>
                <w:sz w:val="16"/>
                <w:szCs w:val="16"/>
                <w:lang w:val="id-ID"/>
              </w:rPr>
            </w:pPr>
          </w:p>
          <w:p w14:paraId="4C7B6F15" w14:textId="77777777" w:rsidR="0030112D" w:rsidRPr="005069E9" w:rsidRDefault="0030112D">
            <w:pPr>
              <w:tabs>
                <w:tab w:val="left" w:pos="885"/>
                <w:tab w:val="left" w:pos="1026"/>
              </w:tabs>
              <w:rPr>
                <w:rFonts w:ascii="Tahoma" w:eastAsia="Cambria" w:hAnsi="Tahoma" w:cs="Tahoma"/>
                <w:sz w:val="16"/>
                <w:szCs w:val="16"/>
                <w:lang w:val="id-ID"/>
              </w:rPr>
            </w:pPr>
          </w:p>
        </w:tc>
        <w:tc>
          <w:tcPr>
            <w:tcW w:w="6083" w:type="dxa"/>
            <w:tcBorders>
              <w:left w:val="nil"/>
              <w:right w:val="nil"/>
            </w:tcBorders>
          </w:tcPr>
          <w:p w14:paraId="4EE7B44A" w14:textId="26771CFF" w:rsidR="0030112D" w:rsidRPr="005069E9" w:rsidRDefault="005069E9" w:rsidP="005069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rFonts w:ascii="Tahoma" w:eastAsia="Cambria" w:hAnsi="Tahoma" w:cs="Tahoma"/>
                <w:lang w:val="id-ID"/>
              </w:rPr>
            </w:pPr>
            <w:r w:rsidRPr="005069E9">
              <w:rPr>
                <w:rFonts w:ascii="Tahoma" w:eastAsia="Cambria" w:hAnsi="Tahoma" w:cs="Tahoma"/>
                <w:lang w:val="id-ID"/>
              </w:rPr>
              <w:t xml:space="preserve">Usaha Menengah Kecil dan Mikro berperan strategis dalam pembangunan ekonomi nasional. Namun perkembangan UMKM sangat terkendala banyak faktor, baik internal maupun eksternal. Keterpurukan UMKM akan berdampak pada perekonomian nasional secara keseluruhan. Menurut Dinas Koperasi dan UMKM, sebanyak 86,2 persen usaha mikro kecil di Jawa Tengah mengalami penurunan pendapatan dan menghadapi kendala turunnya permintaan serta kesulitan keuangan terkait operasional dan ketenagakerjaan. Fenomena keuangan UMKM banyak terkendala karena banyaknya keterbatasan UMKM dalam akses permodalan eksternal. Akar permasalahan sulit akses permodalan eksternal meliputi banyak hal, antara lain: legalitas kelembagaan UMKM, ketidakmampuan menyusun proposal kredit (studi kelayakan bisnis), dan literasi keuangan yang masih rendah, sehingga administrasi keuangan UMKM sangat terbatas, bahkan tidak tersedia. Kendala UMKM terkait pengelolaan keuangan dan pengembangan usaha terjadi karena dianggap kemampuan tersebut tidak begitu penting dalam pengelolaan usaha. Pengelolaan UMKM lebih fokus pada bagaimana memproduksi produk dengan baik dan memasarkan produk tersebut dengan berbagai metode yang dikuasai. Kondisi ini memperparah kondisi UMKM, karena tidak dapat mengantisipasi berbagai perubahan eksternal yang berdampak terhadap keuangan UMKM. Keberadaan laporan keuangan sangat penting bagi pengelolaan usaha, karena informasi keuangan yang tertuang dalam laporan keuangan dapat menjadi potret kinerja UMKM dan menjadi sarana </w:t>
            </w:r>
            <w:r w:rsidRPr="005069E9">
              <w:rPr>
                <w:rFonts w:ascii="Tahoma" w:eastAsia="Cambria" w:hAnsi="Tahoma" w:cs="Tahoma"/>
                <w:i/>
                <w:iCs/>
                <w:lang w:val="id-ID"/>
              </w:rPr>
              <w:t>early warning</w:t>
            </w:r>
            <w:r w:rsidRPr="005069E9">
              <w:rPr>
                <w:rFonts w:ascii="Tahoma" w:eastAsia="Cambria" w:hAnsi="Tahoma" w:cs="Tahoma"/>
                <w:lang w:val="id-ID"/>
              </w:rPr>
              <w:t xml:space="preserve"> bagi kondisi keuangan perusahaan ke depan.</w:t>
            </w:r>
            <w:r>
              <w:rPr>
                <w:rFonts w:ascii="Tahoma" w:eastAsia="Cambria" w:hAnsi="Tahoma" w:cs="Tahoma"/>
                <w:lang w:val="id-ID"/>
              </w:rPr>
              <w:t xml:space="preserve"> </w:t>
            </w:r>
            <w:r w:rsidRPr="005069E9">
              <w:rPr>
                <w:rFonts w:ascii="Tahoma" w:eastAsia="Cambria" w:hAnsi="Tahoma" w:cs="Tahoma"/>
                <w:lang w:val="id-ID"/>
              </w:rPr>
              <w:t>Fenomena tersebut menunjukkan bahwa tingkat pemahaman pengelola UMKM terhadap pengelolaan keuangan dan produk layanan jasa keuangan masih rendah. Literasi keuangan pengelola UMKM hanya sebesar 40%, sementara target literasi keuangan tahun 2024 sebesar 90%. Melihat kondisi tersebut, perlu peningkatan literasi keuangan bagi pengelola UMKM melalui pelatihan literasi keuangan dan penyusunan proposal kredit. Peningkatan kemampuan literasi keuangan dan kemampuan menyusun perencanaan usaha/studi kelayakan bisnis diharapkan dapat meningkatkan administrasi keuangan yang baik dan kemampuan mengakses pendanaan eksternal.</w:t>
            </w:r>
          </w:p>
        </w:tc>
      </w:tr>
      <w:tr w:rsidR="0030112D" w:rsidRPr="005069E9" w14:paraId="45EEAA51" w14:textId="77777777" w:rsidTr="005069E9">
        <w:trPr>
          <w:trHeight w:val="1291"/>
        </w:trPr>
        <w:tc>
          <w:tcPr>
            <w:tcW w:w="2395" w:type="dxa"/>
            <w:tcBorders>
              <w:left w:val="nil"/>
              <w:right w:val="nil"/>
            </w:tcBorders>
          </w:tcPr>
          <w:p w14:paraId="22E5873F" w14:textId="70946DDC" w:rsidR="00420349" w:rsidRPr="005069E9" w:rsidRDefault="00420349" w:rsidP="00401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eastAsia="Cambria" w:hAnsi="Tahoma" w:cs="Tahoma"/>
                <w:lang w:val="id-ID"/>
              </w:rPr>
            </w:pPr>
          </w:p>
        </w:tc>
        <w:tc>
          <w:tcPr>
            <w:tcW w:w="252" w:type="dxa"/>
            <w:tcBorders>
              <w:top w:val="nil"/>
              <w:left w:val="nil"/>
              <w:right w:val="nil"/>
            </w:tcBorders>
          </w:tcPr>
          <w:p w14:paraId="7EDB34FD" w14:textId="77777777" w:rsidR="0030112D" w:rsidRPr="005069E9" w:rsidRDefault="0030112D" w:rsidP="00420349">
            <w:pPr>
              <w:rPr>
                <w:rFonts w:ascii="Tahoma" w:eastAsia="Calibri" w:hAnsi="Tahoma" w:cs="Tahoma"/>
                <w:sz w:val="16"/>
                <w:szCs w:val="16"/>
                <w:lang w:val="id-ID"/>
              </w:rPr>
            </w:pPr>
          </w:p>
        </w:tc>
        <w:tc>
          <w:tcPr>
            <w:tcW w:w="6083" w:type="dxa"/>
            <w:tcBorders>
              <w:left w:val="nil"/>
              <w:right w:val="nil"/>
            </w:tcBorders>
          </w:tcPr>
          <w:p w14:paraId="3A8CC858" w14:textId="77777777" w:rsidR="0030112D" w:rsidRPr="005069E9" w:rsidRDefault="0030112D" w:rsidP="00420349">
            <w:pPr>
              <w:widowControl w:val="0"/>
              <w:pBdr>
                <w:top w:val="nil"/>
                <w:left w:val="nil"/>
                <w:bottom w:val="nil"/>
                <w:right w:val="nil"/>
                <w:between w:val="nil"/>
              </w:pBdr>
              <w:spacing w:line="276" w:lineRule="auto"/>
              <w:rPr>
                <w:rFonts w:ascii="Tahoma" w:eastAsia="Calibri" w:hAnsi="Tahoma" w:cs="Tahoma"/>
                <w:sz w:val="16"/>
                <w:szCs w:val="16"/>
                <w:lang w:val="id-ID"/>
              </w:rPr>
            </w:pPr>
          </w:p>
        </w:tc>
      </w:tr>
    </w:tbl>
    <w:p w14:paraId="18739E56" w14:textId="77777777" w:rsidR="00FD44C9" w:rsidRPr="005069E9" w:rsidRDefault="00FD44C9">
      <w:pPr>
        <w:jc w:val="both"/>
        <w:rPr>
          <w:rFonts w:ascii="Tahoma" w:hAnsi="Tahoma" w:cs="Tahoma"/>
          <w:lang w:val="id-ID"/>
        </w:rPr>
      </w:pPr>
    </w:p>
    <w:p w14:paraId="268E1871" w14:textId="7D196347" w:rsidR="00FD44C9" w:rsidRPr="005069E9" w:rsidRDefault="001D0B58" w:rsidP="00D2373B">
      <w:pPr>
        <w:pStyle w:val="Heading1"/>
        <w:spacing w:line="276" w:lineRule="auto"/>
        <w:rPr>
          <w:rFonts w:ascii="Tahoma" w:hAnsi="Tahoma" w:cs="Tahoma"/>
          <w:lang w:val="id-ID"/>
        </w:rPr>
      </w:pPr>
      <w:r w:rsidRPr="005069E9">
        <w:rPr>
          <w:rFonts w:ascii="Tahoma" w:hAnsi="Tahoma" w:cs="Tahoma"/>
          <w:lang w:val="id-ID"/>
        </w:rPr>
        <w:t>1. PENDAHULUAN</w:t>
      </w:r>
    </w:p>
    <w:p w14:paraId="73DFE36A" w14:textId="77777777" w:rsidR="005069E9" w:rsidRPr="005069E9" w:rsidRDefault="005069E9" w:rsidP="005069E9">
      <w:pPr>
        <w:spacing w:line="276" w:lineRule="auto"/>
        <w:ind w:firstLine="567"/>
        <w:jc w:val="both"/>
        <w:rPr>
          <w:rFonts w:ascii="Tahoma" w:eastAsia="Cambria" w:hAnsi="Tahoma" w:cs="Tahoma"/>
          <w:color w:val="000000"/>
          <w:sz w:val="22"/>
          <w:szCs w:val="22"/>
          <w:lang w:val="id-ID"/>
        </w:rPr>
      </w:pPr>
      <w:r w:rsidRPr="005069E9">
        <w:rPr>
          <w:rFonts w:ascii="Tahoma" w:eastAsia="Cambria" w:hAnsi="Tahoma" w:cs="Tahoma"/>
          <w:color w:val="000000"/>
          <w:sz w:val="22"/>
          <w:szCs w:val="22"/>
          <w:lang w:val="id-ID"/>
        </w:rPr>
        <w:t xml:space="preserve">Usaha Menengah Kecil dan Mikro (UMKM) berperan strategis dalam pembangunan ekonomi nasional. Namun perkembangan UMKM sangat terkendala banyak faktor, baik internal maupun eksternal. Kendala internal yang banyak dihadapi pelaku usaha kecil meliputi jiwa entrepreneurship, kendala keuangan, dan keterbatasan UKM dalam </w:t>
      </w:r>
      <w:r w:rsidRPr="005069E9">
        <w:rPr>
          <w:rFonts w:ascii="Tahoma" w:eastAsia="Cambria" w:hAnsi="Tahoma" w:cs="Tahoma"/>
          <w:color w:val="000000"/>
          <w:sz w:val="22"/>
          <w:szCs w:val="22"/>
          <w:lang w:val="id-ID"/>
        </w:rPr>
        <w:lastRenderedPageBreak/>
        <w:t>menyusun perencanaan usahanya dengan baik. Kendala usaha kecil yang tidak terencana menambah keterpurukan UMKM, meskipun suntikan dana telah dilakukan, tetapi karena usaha tersebut tidak memiliki arah yang jelas mengakibatkan bisnis tersebut hanya sekadar berjalan. Hal ini menyebabkan banyak usaha kecil yang tidak berkembang bahkan tutup. Kondisi ini semakin memperparah perekonomian nasional secara keseluruhan. Menurut Dinas Koperasi dan UMKM, sebanyak 86,2 persen usaha mikro kecil di Jawa Tengah mengalami penurunan pendapatan dan menghadapi kendala turunnya permintaan serta kesulitan keuangan terkait operasional dan ketenagakerjaan.</w:t>
      </w:r>
    </w:p>
    <w:p w14:paraId="6F2443FA" w14:textId="77777777" w:rsidR="005069E9" w:rsidRPr="005069E9" w:rsidRDefault="005069E9" w:rsidP="005069E9">
      <w:pPr>
        <w:spacing w:line="276" w:lineRule="auto"/>
        <w:ind w:firstLine="567"/>
        <w:jc w:val="both"/>
        <w:rPr>
          <w:rFonts w:ascii="Tahoma" w:eastAsia="Cambria" w:hAnsi="Tahoma" w:cs="Tahoma"/>
          <w:color w:val="000000"/>
          <w:sz w:val="22"/>
          <w:szCs w:val="22"/>
          <w:lang w:val="id-ID"/>
        </w:rPr>
      </w:pPr>
    </w:p>
    <w:p w14:paraId="00A3466E" w14:textId="060F7122" w:rsidR="005069E9" w:rsidRPr="005069E9" w:rsidRDefault="005069E9" w:rsidP="005069E9">
      <w:pPr>
        <w:spacing w:line="276" w:lineRule="auto"/>
        <w:ind w:firstLine="567"/>
        <w:jc w:val="both"/>
        <w:rPr>
          <w:rFonts w:ascii="Tahoma" w:eastAsia="Cambria" w:hAnsi="Tahoma" w:cs="Tahoma"/>
          <w:color w:val="000000"/>
          <w:sz w:val="22"/>
          <w:szCs w:val="22"/>
          <w:lang w:val="id-ID"/>
        </w:rPr>
      </w:pPr>
      <w:r w:rsidRPr="005069E9">
        <w:rPr>
          <w:rFonts w:ascii="Tahoma" w:eastAsia="Cambria" w:hAnsi="Tahoma" w:cs="Tahoma"/>
          <w:color w:val="000000"/>
          <w:sz w:val="22"/>
          <w:szCs w:val="22"/>
          <w:lang w:val="id-ID"/>
        </w:rPr>
        <w:t xml:space="preserve">UKM menjadi hajat hidup mayoritas masyarakat Indonesia, khususnya Jawa Tengah. Pemerintah berupaya mengatasi dampak sosial ekonomi tersebut dengan berbagai stimulus keuangan dan berbagai pendampingan untuk peningkatan kualitas pengelolaan UMKM, namun upaya tersebut masih terkendala dengan banyak keterbatasan, baik pendanaan maupun sumber daya lainnya. Fenomena yang banyak dirasakan pelaku UMKM adalah masalah keuangan. Fenomena keuangan tersebut terjadi karena banyaknya keterbatasan UMKM dalam akses permodalan eksternal. Akar permasalahan sulit akses permodalan eksternal meliputi banyak hal, antara lain: legalitas kelembagaan UMKM, ketidakmampuan menyusun proposal kredit (studi kelayakan bisnis), dan literasi keuangan yang masih rendah, sehingga administrasi keuangan UMKM sangat terbatas, bahkan tidak tersedia. Kondisi ini memperparah kondisi UMKM, karena tidak dapat mengantisipasi berbagai perubahan eksternal yang berdampak terhadap keuangan UMKM. Keberadaan laporan keuangan sangat penting bagi pengelolaan usaha, karena informasi keuangan yang tertuang dalam laporan keuangan dapat menjadi potret kinerja UMKM dan menjadi sarana </w:t>
      </w:r>
      <w:r w:rsidRPr="005069E9">
        <w:rPr>
          <w:rFonts w:ascii="Tahoma" w:eastAsia="Cambria" w:hAnsi="Tahoma" w:cs="Tahoma"/>
          <w:i/>
          <w:iCs/>
          <w:color w:val="000000"/>
          <w:sz w:val="22"/>
          <w:szCs w:val="22"/>
          <w:lang w:val="id-ID"/>
        </w:rPr>
        <w:t>early warning</w:t>
      </w:r>
      <w:r w:rsidRPr="005069E9">
        <w:rPr>
          <w:rFonts w:ascii="Tahoma" w:eastAsia="Cambria" w:hAnsi="Tahoma" w:cs="Tahoma"/>
          <w:color w:val="000000"/>
          <w:sz w:val="22"/>
          <w:szCs w:val="22"/>
          <w:lang w:val="id-ID"/>
        </w:rPr>
        <w:t xml:space="preserve"> bagi kondisi keuangan perusahaan ke depan.</w:t>
      </w:r>
    </w:p>
    <w:p w14:paraId="0E38875F" w14:textId="4656ABF3" w:rsidR="005069E9" w:rsidRPr="005069E9" w:rsidRDefault="005069E9" w:rsidP="005069E9">
      <w:pPr>
        <w:spacing w:line="276" w:lineRule="auto"/>
        <w:ind w:firstLine="567"/>
        <w:jc w:val="both"/>
        <w:rPr>
          <w:rFonts w:ascii="Tahoma" w:eastAsia="Cambria" w:hAnsi="Tahoma" w:cs="Tahoma"/>
          <w:color w:val="000000"/>
          <w:sz w:val="22"/>
          <w:szCs w:val="22"/>
          <w:lang w:val="id-ID"/>
        </w:rPr>
      </w:pPr>
      <w:r w:rsidRPr="005069E9">
        <w:rPr>
          <w:rFonts w:ascii="Tahoma" w:eastAsia="Cambria" w:hAnsi="Tahoma" w:cs="Tahoma"/>
          <w:color w:val="000000"/>
          <w:sz w:val="22"/>
          <w:szCs w:val="22"/>
          <w:lang w:val="id-ID"/>
        </w:rPr>
        <w:t xml:space="preserve">Dari latar belakang tersebut, maka dapat dirumuskan masalah "bagaimana pemberdayaan UMKM mengatasi kendala keuangan, agar dapat </w:t>
      </w:r>
      <w:r w:rsidRPr="005069E9">
        <w:rPr>
          <w:rFonts w:ascii="Tahoma" w:eastAsia="Cambria" w:hAnsi="Tahoma" w:cs="Tahoma"/>
          <w:i/>
          <w:iCs/>
          <w:color w:val="000000"/>
          <w:sz w:val="22"/>
          <w:szCs w:val="22"/>
          <w:lang w:val="id-ID"/>
        </w:rPr>
        <w:t>eksis</w:t>
      </w:r>
      <w:r w:rsidRPr="005069E9">
        <w:rPr>
          <w:rFonts w:ascii="Tahoma" w:eastAsia="Cambria" w:hAnsi="Tahoma" w:cs="Tahoma"/>
          <w:color w:val="000000"/>
          <w:sz w:val="22"/>
          <w:szCs w:val="22"/>
          <w:lang w:val="id-ID"/>
        </w:rPr>
        <w:t xml:space="preserve"> dan </w:t>
      </w:r>
      <w:r w:rsidRPr="005069E9">
        <w:rPr>
          <w:rFonts w:ascii="Tahoma" w:eastAsia="Cambria" w:hAnsi="Tahoma" w:cs="Tahoma"/>
          <w:i/>
          <w:iCs/>
          <w:color w:val="000000"/>
          <w:sz w:val="22"/>
          <w:szCs w:val="22"/>
          <w:lang w:val="id-ID"/>
        </w:rPr>
        <w:t>sustainable</w:t>
      </w:r>
      <w:r w:rsidRPr="005069E9">
        <w:rPr>
          <w:rFonts w:ascii="Tahoma" w:eastAsia="Cambria" w:hAnsi="Tahoma" w:cs="Tahoma"/>
          <w:color w:val="000000"/>
          <w:sz w:val="22"/>
          <w:szCs w:val="22"/>
          <w:lang w:val="id-ID"/>
        </w:rPr>
        <w:t>". Pemberdayaan UMKM dibatasi pada literasi keuangan dan peningkatan kemampuan menyusun proposal usaha sehingga dapat diperoleh pengelolaan keuangan yang baik yang dapat meningkatkan kinerja UMKM. Dengan adanya potensi pengembangan usaha, tinjauan pustaka, dan masih adanya permasalahan yang tengah dihadapi oleh pelaku UMKM ekonomi kreatif di Kota Semarang, maka perlu dilakukan pelatihan literasi keuangan dan perencanaan keuangan untuk menambah pengetahuan mengenai bagaimana melewati krisis dan menyiapkan diri pasca krisis pandemi.</w:t>
      </w:r>
    </w:p>
    <w:p w14:paraId="161054A7" w14:textId="0F22D51E" w:rsidR="005069E9" w:rsidRPr="005069E9" w:rsidRDefault="005069E9" w:rsidP="005069E9">
      <w:pPr>
        <w:spacing w:line="276" w:lineRule="auto"/>
        <w:ind w:firstLine="567"/>
        <w:jc w:val="both"/>
        <w:rPr>
          <w:rFonts w:ascii="Tahoma" w:eastAsia="Cambria" w:hAnsi="Tahoma" w:cs="Tahoma"/>
          <w:color w:val="000000"/>
          <w:sz w:val="22"/>
          <w:szCs w:val="22"/>
          <w:lang w:val="id-ID"/>
        </w:rPr>
      </w:pPr>
      <w:r w:rsidRPr="005069E9">
        <w:rPr>
          <w:rFonts w:ascii="Tahoma" w:eastAsia="Cambria" w:hAnsi="Tahoma" w:cs="Tahoma"/>
          <w:color w:val="000000"/>
          <w:sz w:val="22"/>
          <w:szCs w:val="22"/>
          <w:lang w:val="id-ID"/>
        </w:rPr>
        <w:t>Kegiatan pelatihan ini bertujuan untuk: (1) memberikan pendampingan UMKM mengenai bagaimana memanfaatkan peluang bisnis di masa pandemi dengan tetap memperhatikan asas kesejahteraan masyarakat, terutama kesehatan dan keselamatan; (2) meningkatkan pengetahuan dan pemahaman UMKM mengenai literasi keuangan dalam meningkatkan produktivitas dan kinerja pada pelaku ekonomi kreatif; (3) meningkatkan kemampuan menyusun proposal usaha.</w:t>
      </w:r>
    </w:p>
    <w:p w14:paraId="43B0FE9B" w14:textId="0B8C50EB" w:rsidR="000D7B8F" w:rsidRDefault="005069E9" w:rsidP="005069E9">
      <w:pPr>
        <w:spacing w:line="276" w:lineRule="auto"/>
        <w:ind w:firstLine="567"/>
        <w:jc w:val="both"/>
        <w:rPr>
          <w:rFonts w:ascii="Tahoma" w:eastAsia="Cambria" w:hAnsi="Tahoma" w:cs="Tahoma"/>
          <w:color w:val="000000"/>
          <w:sz w:val="22"/>
          <w:szCs w:val="22"/>
          <w:lang w:val="id-ID"/>
        </w:rPr>
      </w:pPr>
      <w:r w:rsidRPr="005069E9">
        <w:rPr>
          <w:rFonts w:ascii="Tahoma" w:eastAsia="Cambria" w:hAnsi="Tahoma" w:cs="Tahoma"/>
          <w:color w:val="000000"/>
          <w:sz w:val="22"/>
          <w:szCs w:val="22"/>
          <w:lang w:val="id-ID"/>
        </w:rPr>
        <w:lastRenderedPageBreak/>
        <w:t xml:space="preserve">Kegiatan ini diharapkan dapat memberi manfaat kepada masyarakat berupa: (1) peningkatan pengetahuan tentang bagaimana meningkatkan </w:t>
      </w:r>
      <w:r w:rsidRPr="005069E9">
        <w:rPr>
          <w:rFonts w:ascii="Tahoma" w:eastAsia="Cambria" w:hAnsi="Tahoma" w:cs="Tahoma"/>
          <w:i/>
          <w:iCs/>
          <w:color w:val="000000"/>
          <w:sz w:val="22"/>
          <w:szCs w:val="22"/>
          <w:lang w:val="id-ID"/>
        </w:rPr>
        <w:t>sustainability</w:t>
      </w:r>
      <w:r w:rsidRPr="005069E9">
        <w:rPr>
          <w:rFonts w:ascii="Tahoma" w:eastAsia="Cambria" w:hAnsi="Tahoma" w:cs="Tahoma"/>
          <w:color w:val="000000"/>
          <w:sz w:val="22"/>
          <w:szCs w:val="22"/>
          <w:lang w:val="id-ID"/>
        </w:rPr>
        <w:t xml:space="preserve"> bisnis ekonomi kreatif melalui pengelolaan keuangan yang baik; (2) masyarakat dapat meningkatkan pendapatan dan kesejahteraannya melalui pengembangan usaha ekonomi kreatif dengan mengoptimalkan strategi pengelolaan keuangan yang baik; (3) kemampuan menyusun proposal usaha/studi kelayakan bisnis untuk akses pendanaan eksternal.</w:t>
      </w:r>
    </w:p>
    <w:p w14:paraId="6F544688" w14:textId="77777777" w:rsidR="005069E9" w:rsidRPr="005069E9" w:rsidRDefault="005069E9" w:rsidP="005069E9">
      <w:pPr>
        <w:spacing w:line="276" w:lineRule="auto"/>
        <w:ind w:firstLine="567"/>
        <w:jc w:val="both"/>
        <w:rPr>
          <w:rFonts w:ascii="Tahoma" w:eastAsia="Cambria" w:hAnsi="Tahoma" w:cs="Tahoma"/>
          <w:color w:val="000000"/>
          <w:sz w:val="22"/>
          <w:szCs w:val="22"/>
          <w:lang w:val="id-ID"/>
        </w:rPr>
      </w:pPr>
    </w:p>
    <w:p w14:paraId="0264EF99" w14:textId="1A07310F" w:rsidR="00FD44C9" w:rsidRPr="005069E9" w:rsidRDefault="001D0B58" w:rsidP="00D2373B">
      <w:pPr>
        <w:pStyle w:val="Heading1"/>
        <w:spacing w:line="276" w:lineRule="auto"/>
        <w:rPr>
          <w:rFonts w:ascii="Tahoma" w:hAnsi="Tahoma" w:cs="Tahoma"/>
          <w:lang w:val="id-ID"/>
        </w:rPr>
      </w:pPr>
      <w:r w:rsidRPr="005069E9">
        <w:rPr>
          <w:rFonts w:ascii="Tahoma" w:hAnsi="Tahoma" w:cs="Tahoma"/>
          <w:lang w:val="id-ID"/>
        </w:rPr>
        <w:t xml:space="preserve">2. </w:t>
      </w:r>
      <w:r w:rsidR="005A2415" w:rsidRPr="005069E9">
        <w:rPr>
          <w:rFonts w:ascii="Tahoma" w:hAnsi="Tahoma" w:cs="Tahoma"/>
          <w:lang w:val="id-ID"/>
        </w:rPr>
        <w:t>METODE</w:t>
      </w:r>
    </w:p>
    <w:p w14:paraId="3AE4E499" w14:textId="01FD1C8D" w:rsidR="005069E9" w:rsidRPr="005069E9" w:rsidRDefault="005069E9" w:rsidP="005069E9">
      <w:pPr>
        <w:pBdr>
          <w:top w:val="nil"/>
          <w:left w:val="nil"/>
          <w:bottom w:val="nil"/>
          <w:right w:val="nil"/>
          <w:between w:val="nil"/>
        </w:pBdr>
        <w:ind w:firstLine="567"/>
        <w:jc w:val="both"/>
        <w:rPr>
          <w:rFonts w:ascii="Tahoma" w:eastAsia="Cambria" w:hAnsi="Tahoma" w:cs="Tahoma"/>
          <w:color w:val="000000"/>
          <w:lang w:val="id-ID"/>
        </w:rPr>
      </w:pPr>
      <w:r w:rsidRPr="005069E9">
        <w:rPr>
          <w:rFonts w:ascii="Tahoma" w:eastAsia="Cambria" w:hAnsi="Tahoma" w:cs="Tahoma"/>
          <w:color w:val="000000"/>
          <w:sz w:val="22"/>
          <w:szCs w:val="22"/>
          <w:lang w:val="id-ID"/>
        </w:rPr>
        <w:t xml:space="preserve">Perencanaan kegiatan dilakukan melalui beberapa tahapan, mulai dari: kerangka pemecahan masalah, persiapan pelatihan, pelaksanaan pelatihan, dan evaluasi pelatihan. Kerangka pemecahan masalah dilakukan dengan diskusi awal dengan pengelola asosiasi UMKM di Kota Semarang, pelaksanaan pelatihan dilakukan selama beberapa tahapan yang dilakukan secara </w:t>
      </w:r>
      <w:r w:rsidRPr="005069E9">
        <w:rPr>
          <w:rFonts w:ascii="Tahoma" w:eastAsia="Cambria" w:hAnsi="Tahoma" w:cs="Tahoma"/>
          <w:i/>
          <w:iCs/>
          <w:color w:val="000000"/>
          <w:sz w:val="22"/>
          <w:szCs w:val="22"/>
          <w:lang w:val="id-ID"/>
        </w:rPr>
        <w:t>hybrid</w:t>
      </w:r>
      <w:r w:rsidRPr="005069E9">
        <w:rPr>
          <w:rFonts w:ascii="Tahoma" w:eastAsia="Cambria" w:hAnsi="Tahoma" w:cs="Tahoma"/>
          <w:color w:val="000000"/>
          <w:sz w:val="22"/>
          <w:szCs w:val="22"/>
          <w:lang w:val="id-ID"/>
        </w:rPr>
        <w:t xml:space="preserve"> yang melibatkan 102 UMKM di Kota Semarang yang difasilitasi oleh Asosiasi UMKM. Terakhir, evaluasi sejauh mana efektifnya pelatihan dalam memberikan pemahaman dan hasil dari tujuan pelatihan terkait dengan pengelolaan keuangan dan perencanaan usaha.</w:t>
      </w:r>
    </w:p>
    <w:p w14:paraId="19C8E618" w14:textId="77777777" w:rsidR="005069E9" w:rsidRDefault="005069E9" w:rsidP="005069E9">
      <w:pPr>
        <w:autoSpaceDE w:val="0"/>
        <w:autoSpaceDN w:val="0"/>
        <w:adjustRightInd w:val="0"/>
        <w:rPr>
          <w:rFonts w:ascii="Tahoma" w:hAnsi="Tahoma" w:cs="Tahoma"/>
          <w:b/>
          <w:bCs/>
          <w:sz w:val="22"/>
          <w:szCs w:val="22"/>
          <w:lang w:val="id-ID"/>
        </w:rPr>
      </w:pPr>
    </w:p>
    <w:p w14:paraId="336E6FBA" w14:textId="05FAC007" w:rsidR="000D7B8F" w:rsidRPr="005069E9" w:rsidRDefault="000D7B8F" w:rsidP="005069E9">
      <w:pPr>
        <w:autoSpaceDE w:val="0"/>
        <w:autoSpaceDN w:val="0"/>
        <w:adjustRightInd w:val="0"/>
        <w:rPr>
          <w:rFonts w:ascii="Tahoma" w:hAnsi="Tahoma" w:cs="Tahoma"/>
          <w:b/>
          <w:bCs/>
          <w:color w:val="000000"/>
          <w:sz w:val="22"/>
          <w:szCs w:val="22"/>
          <w:lang w:val="id-ID"/>
        </w:rPr>
      </w:pPr>
      <w:r w:rsidRPr="005069E9">
        <w:rPr>
          <w:rFonts w:ascii="Tahoma" w:hAnsi="Tahoma" w:cs="Tahoma"/>
          <w:b/>
          <w:bCs/>
          <w:sz w:val="22"/>
          <w:szCs w:val="22"/>
          <w:lang w:val="id-ID"/>
        </w:rPr>
        <w:t xml:space="preserve">Kerangka Solusi Pemecahan </w:t>
      </w:r>
      <w:r w:rsidR="005069E9" w:rsidRPr="005069E9">
        <w:rPr>
          <w:rFonts w:ascii="Tahoma" w:hAnsi="Tahoma" w:cs="Tahoma"/>
          <w:b/>
          <w:bCs/>
          <w:sz w:val="22"/>
          <w:szCs w:val="22"/>
          <w:lang w:val="id-ID"/>
        </w:rPr>
        <w:t>Masalah</w:t>
      </w:r>
    </w:p>
    <w:p w14:paraId="5E331EA1" w14:textId="77777777" w:rsidR="005069E9" w:rsidRDefault="000D7B8F" w:rsidP="005069E9">
      <w:pPr>
        <w:pBdr>
          <w:top w:val="nil"/>
          <w:left w:val="nil"/>
          <w:bottom w:val="nil"/>
          <w:right w:val="nil"/>
          <w:between w:val="nil"/>
        </w:pBdr>
        <w:ind w:firstLine="567"/>
        <w:jc w:val="both"/>
        <w:rPr>
          <w:rFonts w:ascii="Tahoma" w:hAnsi="Tahoma" w:cs="Tahoma"/>
          <w:sz w:val="22"/>
          <w:szCs w:val="22"/>
          <w:lang w:val="id-ID"/>
        </w:rPr>
      </w:pPr>
      <w:r w:rsidRPr="005069E9">
        <w:rPr>
          <w:rFonts w:ascii="Tahoma" w:eastAsia="Cambria" w:hAnsi="Tahoma" w:cs="Tahoma"/>
          <w:color w:val="000000"/>
          <w:sz w:val="22"/>
          <w:szCs w:val="22"/>
          <w:lang w:val="id-ID"/>
        </w:rPr>
        <w:t>Kerangka</w:t>
      </w:r>
      <w:r w:rsidRPr="005069E9">
        <w:rPr>
          <w:rFonts w:ascii="Tahoma" w:hAnsi="Tahoma" w:cs="Tahoma"/>
          <w:sz w:val="22"/>
          <w:szCs w:val="22"/>
          <w:lang w:val="id-ID"/>
        </w:rPr>
        <w:t xml:space="preserve"> solusi terhadap pemecahan masalah dalam mengatasi fenomena UMKM terkait pengelolaan keuangan dan perencanaan usaha, dapat digambarkan dalam tahapan sebagai berikut:</w:t>
      </w:r>
    </w:p>
    <w:p w14:paraId="3FC96106" w14:textId="256CE8FE" w:rsidR="000D7B8F" w:rsidRPr="005069E9" w:rsidRDefault="000D7B8F" w:rsidP="005069E9">
      <w:pPr>
        <w:pBdr>
          <w:top w:val="nil"/>
          <w:left w:val="nil"/>
          <w:bottom w:val="nil"/>
          <w:right w:val="nil"/>
          <w:between w:val="nil"/>
        </w:pBdr>
        <w:ind w:firstLine="567"/>
        <w:jc w:val="both"/>
        <w:rPr>
          <w:rFonts w:ascii="Tahoma" w:hAnsi="Tahoma" w:cs="Tahoma"/>
          <w:color w:val="000000"/>
          <w:sz w:val="22"/>
          <w:szCs w:val="22"/>
          <w:lang w:val="id-ID"/>
        </w:rPr>
      </w:pPr>
      <w:r w:rsidRPr="005069E9">
        <w:rPr>
          <w:rFonts w:ascii="Tahoma" w:hAnsi="Tahoma" w:cs="Tahoma"/>
          <w:b/>
          <w:bCs/>
          <w:noProof/>
          <w:lang w:val="id-ID"/>
        </w:rPr>
        <mc:AlternateContent>
          <mc:Choice Requires="wps">
            <w:drawing>
              <wp:anchor distT="0" distB="0" distL="114300" distR="114300" simplePos="0" relativeHeight="251662336" behindDoc="0" locked="0" layoutInCell="1" allowOverlap="1" wp14:anchorId="6812575F" wp14:editId="22AECAC1">
                <wp:simplePos x="0" y="0"/>
                <wp:positionH relativeFrom="column">
                  <wp:posOffset>0</wp:posOffset>
                </wp:positionH>
                <wp:positionV relativeFrom="paragraph">
                  <wp:posOffset>265814</wp:posOffset>
                </wp:positionV>
                <wp:extent cx="1685925" cy="430840"/>
                <wp:effectExtent l="0" t="0" r="15875" b="13970"/>
                <wp:wrapNone/>
                <wp:docPr id="25" name="Rectangle 25"/>
                <wp:cNvGraphicFramePr/>
                <a:graphic xmlns:a="http://schemas.openxmlformats.org/drawingml/2006/main">
                  <a:graphicData uri="http://schemas.microsoft.com/office/word/2010/wordprocessingShape">
                    <wps:wsp>
                      <wps:cNvSpPr/>
                      <wps:spPr>
                        <a:xfrm>
                          <a:off x="0" y="0"/>
                          <a:ext cx="1685925" cy="4308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7A04DD9" w14:textId="77777777" w:rsidR="000D7B8F" w:rsidRPr="005069E9" w:rsidRDefault="000D7B8F" w:rsidP="000D7B8F">
                            <w:pPr>
                              <w:jc w:val="center"/>
                              <w:rPr>
                                <w:rFonts w:ascii="Tahoma" w:hAnsi="Tahoma" w:cs="Tahoma"/>
                                <w:sz w:val="18"/>
                                <w:szCs w:val="18"/>
                                <w:lang w:val="id-ID"/>
                              </w:rPr>
                            </w:pPr>
                            <w:r w:rsidRPr="005069E9">
                              <w:rPr>
                                <w:rFonts w:ascii="Tahoma" w:hAnsi="Tahoma" w:cs="Tahoma"/>
                                <w:sz w:val="18"/>
                                <w:szCs w:val="18"/>
                                <w:lang w:val="id-ID"/>
                              </w:rPr>
                              <w:t xml:space="preserve">Potensi UKM Kreatif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812575F" id="Rectangle 25" o:spid="_x0000_s1026" style="position:absolute;left:0;text-align:left;margin-left:0;margin-top:20.95pt;width:132.75pt;height:33.9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" fillcolor="white [3201]" strokecolor="#f79646 [3209]" strokeweight="2pt">
                <v:textbox>
                  <w:txbxContent>
                    <w:p w14:paraId="67A04DD9" w14:textId="77777777" w:rsidR="000D7B8F" w:rsidRPr="005069E9" w:rsidRDefault="000D7B8F" w:rsidP="000D7B8F">
                      <w:pPr>
                        <w:jc w:val="center"/>
                        <w:rPr>
                          <w:rFonts w:ascii="Tahoma" w:hAnsi="Tahoma" w:cs="Tahoma"/>
                          <w:sz w:val="18"/>
                          <w:szCs w:val="18"/>
                          <w:lang w:val="id-ID"/>
                        </w:rPr>
                      </w:pPr>
                      <w:r w:rsidRPr="005069E9">
                        <w:rPr>
                          <w:rFonts w:ascii="Tahoma" w:hAnsi="Tahoma" w:cs="Tahoma"/>
                          <w:sz w:val="18"/>
                          <w:szCs w:val="18"/>
                          <w:lang w:val="id-ID"/>
                        </w:rPr>
                        <w:t xml:space="preserve">Potensi UKM Kreatif </w:t>
                      </w:r>
                    </w:p>
                  </w:txbxContent>
                </v:textbox>
              </v:rect>
            </w:pict>
          </mc:Fallback>
        </mc:AlternateContent>
      </w:r>
    </w:p>
    <w:p w14:paraId="2B9BF0E2" w14:textId="77777777" w:rsidR="000D7B8F" w:rsidRPr="005069E9" w:rsidRDefault="000D7B8F" w:rsidP="005069E9">
      <w:pPr>
        <w:pStyle w:val="BodyText"/>
        <w:spacing w:before="2"/>
        <w:rPr>
          <w:rFonts w:ascii="Tahoma" w:hAnsi="Tahoma" w:cs="Tahoma"/>
          <w:b/>
          <w:sz w:val="20"/>
          <w:szCs w:val="20"/>
          <w:lang w:val="id-ID"/>
        </w:rPr>
      </w:pPr>
      <w:r w:rsidRPr="005069E9">
        <w:rPr>
          <w:rFonts w:ascii="Tahoma" w:hAnsi="Tahoma" w:cs="Tahoma"/>
          <w:noProof/>
          <w:sz w:val="20"/>
          <w:szCs w:val="20"/>
          <w:lang w:val="id-ID" w:eastAsia="en-US"/>
        </w:rPr>
        <mc:AlternateContent>
          <mc:Choice Requires="wps">
            <w:drawing>
              <wp:anchor distT="0" distB="0" distL="114300" distR="114300" simplePos="0" relativeHeight="251660288" behindDoc="0" locked="0" layoutInCell="1" allowOverlap="1" wp14:anchorId="26A50F87" wp14:editId="2551777A">
                <wp:simplePos x="0" y="0"/>
                <wp:positionH relativeFrom="page">
                  <wp:posOffset>3399579</wp:posOffset>
                </wp:positionH>
                <wp:positionV relativeFrom="paragraph">
                  <wp:posOffset>22225</wp:posOffset>
                </wp:positionV>
                <wp:extent cx="1685925" cy="409575"/>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1685925" cy="4095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44A599B" w14:textId="77777777" w:rsidR="000D7B8F" w:rsidRPr="005069E9" w:rsidRDefault="000D7B8F" w:rsidP="005069E9">
                            <w:pPr>
                              <w:widowControl w:val="0"/>
                              <w:autoSpaceDE w:val="0"/>
                              <w:autoSpaceDN w:val="0"/>
                              <w:ind w:left="66"/>
                              <w:jc w:val="center"/>
                              <w:rPr>
                                <w:rFonts w:ascii="Tahoma" w:hAnsi="Tahoma" w:cs="Tahoma"/>
                                <w:sz w:val="18"/>
                                <w:szCs w:val="18"/>
                                <w:lang w:val="id-ID"/>
                              </w:rPr>
                            </w:pPr>
                            <w:r w:rsidRPr="005069E9">
                              <w:rPr>
                                <w:rFonts w:ascii="Tahoma" w:hAnsi="Tahoma" w:cs="Tahoma"/>
                                <w:sz w:val="18"/>
                                <w:szCs w:val="18"/>
                                <w:lang w:val="id-ID"/>
                              </w:rPr>
                              <w:t>Fenomena Gap</w:t>
                            </w:r>
                          </w:p>
                          <w:p w14:paraId="135C7045" w14:textId="77777777" w:rsidR="000D7B8F" w:rsidRPr="005069E9" w:rsidRDefault="000D7B8F" w:rsidP="000D7B8F">
                            <w:pPr>
                              <w:jc w:val="center"/>
                              <w:rPr>
                                <w:sz w:val="18"/>
                                <w:szCs w:val="18"/>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6A50F87" id="Rectangle 23" o:spid="_x0000_s1027" style="position:absolute;margin-left:267.7pt;margin-top:1.75pt;width:132.75pt;height:32.25pt;z-index:25166028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" fillcolor="white [3201]" strokecolor="#f79646 [3209]" strokeweight="2pt">
                <v:textbox>
                  <w:txbxContent>
                    <w:p w14:paraId="644A599B" w14:textId="77777777" w:rsidR="000D7B8F" w:rsidRPr="005069E9" w:rsidRDefault="000D7B8F" w:rsidP="005069E9">
                      <w:pPr>
                        <w:widowControl w:val="0"/>
                        <w:autoSpaceDE w:val="0"/>
                        <w:autoSpaceDN w:val="0"/>
                        <w:ind w:left="66"/>
                        <w:jc w:val="center"/>
                        <w:rPr>
                          <w:rFonts w:ascii="Tahoma" w:hAnsi="Tahoma" w:cs="Tahoma"/>
                          <w:sz w:val="18"/>
                          <w:szCs w:val="18"/>
                          <w:lang w:val="id-ID"/>
                        </w:rPr>
                      </w:pPr>
                      <w:r w:rsidRPr="005069E9">
                        <w:rPr>
                          <w:rFonts w:ascii="Tahoma" w:hAnsi="Tahoma" w:cs="Tahoma"/>
                          <w:sz w:val="18"/>
                          <w:szCs w:val="18"/>
                          <w:lang w:val="id-ID"/>
                        </w:rPr>
                        <w:t>Fenomena Gap</w:t>
                      </w:r>
                    </w:p>
                    <w:p w14:paraId="135C7045" w14:textId="77777777" w:rsidR="000D7B8F" w:rsidRPr="005069E9" w:rsidRDefault="000D7B8F" w:rsidP="000D7B8F">
                      <w:pPr>
                        <w:jc w:val="center"/>
                        <w:rPr>
                          <w:sz w:val="18"/>
                          <w:szCs w:val="18"/>
                          <w:lang w:val="id-ID"/>
                        </w:rPr>
                      </w:pPr>
                    </w:p>
                  </w:txbxContent>
                </v:textbox>
                <w10:wrap anchorx="page"/>
              </v:rect>
            </w:pict>
          </mc:Fallback>
        </mc:AlternateContent>
      </w:r>
    </w:p>
    <w:p w14:paraId="1874CF71" w14:textId="03AE3204" w:rsidR="000D7B8F" w:rsidRPr="005069E9" w:rsidRDefault="000D7B8F" w:rsidP="005069E9">
      <w:pPr>
        <w:pStyle w:val="BodyText"/>
        <w:spacing w:before="2"/>
        <w:rPr>
          <w:rFonts w:ascii="Tahoma" w:hAnsi="Tahoma" w:cs="Tahoma"/>
          <w:b/>
          <w:sz w:val="20"/>
          <w:szCs w:val="20"/>
          <w:lang w:val="id-ID"/>
        </w:rPr>
      </w:pPr>
      <w:r w:rsidRPr="005069E9">
        <w:rPr>
          <w:rFonts w:ascii="Tahoma" w:hAnsi="Tahoma" w:cs="Tahoma"/>
          <w:noProof/>
          <w:sz w:val="20"/>
          <w:szCs w:val="20"/>
          <w:lang w:val="id-ID" w:eastAsia="en-US"/>
        </w:rPr>
        <mc:AlternateContent>
          <mc:Choice Requires="wps">
            <w:drawing>
              <wp:anchor distT="0" distB="0" distL="114300" distR="114300" simplePos="0" relativeHeight="251663360" behindDoc="0" locked="0" layoutInCell="1" allowOverlap="1" wp14:anchorId="07EAD69D" wp14:editId="04C10FBD">
                <wp:simplePos x="0" y="0"/>
                <wp:positionH relativeFrom="column">
                  <wp:posOffset>2478405</wp:posOffset>
                </wp:positionH>
                <wp:positionV relativeFrom="paragraph">
                  <wp:posOffset>144145</wp:posOffset>
                </wp:positionV>
                <wp:extent cx="1685925" cy="118110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1685925" cy="11811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A845CC6" w14:textId="77777777" w:rsidR="000D7B8F" w:rsidRPr="00AC318B" w:rsidRDefault="000D7B8F" w:rsidP="000D7B8F">
                            <w:pPr>
                              <w:pStyle w:val="ListParagraph"/>
                              <w:widowControl w:val="0"/>
                              <w:numPr>
                                <w:ilvl w:val="0"/>
                                <w:numId w:val="1"/>
                              </w:numPr>
                              <w:autoSpaceDE w:val="0"/>
                              <w:autoSpaceDN w:val="0"/>
                              <w:ind w:left="426"/>
                              <w:contextualSpacing w:val="0"/>
                              <w:rPr>
                                <w:rFonts w:ascii="Tahoma" w:hAnsi="Tahoma" w:cs="Tahoma"/>
                                <w:sz w:val="18"/>
                                <w:szCs w:val="18"/>
                                <w:lang w:val="id-ID"/>
                              </w:rPr>
                            </w:pPr>
                            <w:r w:rsidRPr="00AC318B">
                              <w:rPr>
                                <w:rFonts w:ascii="Tahoma" w:hAnsi="Tahoma" w:cs="Tahoma"/>
                                <w:sz w:val="18"/>
                                <w:szCs w:val="18"/>
                                <w:lang w:val="id-ID"/>
                              </w:rPr>
                              <w:t>Para pelaku usaha membutuhkan pembekalan mengenai  inovasi pengelolaan keuangan dan Cara Menyusun proposal pengembangan usaha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7EAD69D" id="Rectangle 26" o:spid="_x0000_s1028" style="position:absolute;margin-left:195.15pt;margin-top:11.35pt;width:132.75pt;height:9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" fillcolor="white [3201]" strokecolor="#f79646 [3209]" strokeweight="2pt">
                <v:textbox>
                  <w:txbxContent>
                    <w:p w14:paraId="5A845CC6" w14:textId="77777777" w:rsidR="000D7B8F" w:rsidRPr="00AC318B" w:rsidRDefault="000D7B8F" w:rsidP="000D7B8F">
                      <w:pPr>
                        <w:pStyle w:val="ListParagraph"/>
                        <w:widowControl w:val="0"/>
                        <w:numPr>
                          <w:ilvl w:val="0"/>
                          <w:numId w:val="1"/>
                        </w:numPr>
                        <w:autoSpaceDE w:val="0"/>
                        <w:autoSpaceDN w:val="0"/>
                        <w:ind w:left="426"/>
                        <w:contextualSpacing w:val="0"/>
                        <w:rPr>
                          <w:rFonts w:ascii="Tahoma" w:hAnsi="Tahoma" w:cs="Tahoma"/>
                          <w:sz w:val="18"/>
                          <w:szCs w:val="18"/>
                          <w:lang w:val="id-ID"/>
                        </w:rPr>
                      </w:pPr>
                      <w:r w:rsidRPr="00AC318B">
                        <w:rPr>
                          <w:rFonts w:ascii="Tahoma" w:hAnsi="Tahoma" w:cs="Tahoma"/>
                          <w:sz w:val="18"/>
                          <w:szCs w:val="18"/>
                          <w:lang w:val="id-ID"/>
                        </w:rPr>
                        <w:t>Para pelaku usaha membutuhkan pembekalan mengenai  inovasi pengelolaan keuangan dan Cara Menyusun proposal pengembangan usaha</w:t>
                      </w:r>
                    </w:p>
                  </w:txbxContent>
                </v:textbox>
              </v:rect>
            </w:pict>
          </mc:Fallback>
        </mc:AlternateContent>
      </w:r>
    </w:p>
    <w:p w14:paraId="5446E483" w14:textId="4CC16758" w:rsidR="000D7B8F" w:rsidRPr="005069E9" w:rsidRDefault="00AC318B" w:rsidP="005069E9">
      <w:pPr>
        <w:pStyle w:val="BodyText"/>
        <w:spacing w:before="2"/>
        <w:rPr>
          <w:rFonts w:ascii="Tahoma" w:hAnsi="Tahoma" w:cs="Tahoma"/>
          <w:b/>
          <w:sz w:val="20"/>
          <w:szCs w:val="20"/>
          <w:lang w:val="id-ID"/>
        </w:rPr>
      </w:pPr>
      <w:r w:rsidRPr="005069E9">
        <w:rPr>
          <w:rFonts w:ascii="Tahoma" w:hAnsi="Tahoma" w:cs="Tahoma"/>
          <w:noProof/>
          <w:sz w:val="20"/>
          <w:szCs w:val="20"/>
          <w:lang w:val="id-ID" w:eastAsia="en-US"/>
        </w:rPr>
        <mc:AlternateContent>
          <mc:Choice Requires="wps">
            <w:drawing>
              <wp:anchor distT="0" distB="0" distL="114300" distR="114300" simplePos="0" relativeHeight="251661312" behindDoc="0" locked="0" layoutInCell="1" allowOverlap="1" wp14:anchorId="41613719" wp14:editId="1788B25A">
                <wp:simplePos x="0" y="0"/>
                <wp:positionH relativeFrom="column">
                  <wp:posOffset>1905</wp:posOffset>
                </wp:positionH>
                <wp:positionV relativeFrom="paragraph">
                  <wp:posOffset>4446</wp:posOffset>
                </wp:positionV>
                <wp:extent cx="1685925" cy="1386840"/>
                <wp:effectExtent l="0" t="0" r="28575" b="22860"/>
                <wp:wrapNone/>
                <wp:docPr id="24" name="Rectangle 24"/>
                <wp:cNvGraphicFramePr/>
                <a:graphic xmlns:a="http://schemas.openxmlformats.org/drawingml/2006/main">
                  <a:graphicData uri="http://schemas.microsoft.com/office/word/2010/wordprocessingShape">
                    <wps:wsp>
                      <wps:cNvSpPr/>
                      <wps:spPr>
                        <a:xfrm>
                          <a:off x="0" y="0"/>
                          <a:ext cx="1685925" cy="13868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07F7552" w14:textId="77777777" w:rsidR="000D7B8F" w:rsidRPr="00AC318B" w:rsidRDefault="000D7B8F" w:rsidP="0045777F">
                            <w:pPr>
                              <w:pStyle w:val="ListParagraph"/>
                              <w:widowControl w:val="0"/>
                              <w:numPr>
                                <w:ilvl w:val="0"/>
                                <w:numId w:val="1"/>
                              </w:numPr>
                              <w:autoSpaceDE w:val="0"/>
                              <w:autoSpaceDN w:val="0"/>
                              <w:ind w:left="426"/>
                              <w:contextualSpacing w:val="0"/>
                              <w:rPr>
                                <w:rFonts w:ascii="Tahoma" w:hAnsi="Tahoma" w:cs="Tahoma"/>
                                <w:sz w:val="18"/>
                                <w:szCs w:val="18"/>
                                <w:lang w:val="id-ID"/>
                              </w:rPr>
                            </w:pPr>
                            <w:r w:rsidRPr="00AC318B">
                              <w:rPr>
                                <w:rFonts w:ascii="Tahoma" w:hAnsi="Tahoma" w:cs="Tahoma"/>
                                <w:sz w:val="18"/>
                                <w:szCs w:val="18"/>
                                <w:lang w:val="id-ID"/>
                              </w:rPr>
                              <w:t>Banyak UKM di Semarang pada masa pandemi ada yang berkembang, tetapi mayoritas mengalami penurunan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1613719" id="Rectangle 24" o:spid="_x0000_s1029" style="position:absolute;margin-left:.15pt;margin-top:.35pt;width:132.75pt;height:109.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" fillcolor="white [3201]" strokecolor="#f79646 [3209]" strokeweight="2pt">
                <v:textbox>
                  <w:txbxContent>
                    <w:p w14:paraId="607F7552" w14:textId="77777777" w:rsidR="000D7B8F" w:rsidRPr="00AC318B" w:rsidRDefault="000D7B8F" w:rsidP="0045777F">
                      <w:pPr>
                        <w:pStyle w:val="ListParagraph"/>
                        <w:widowControl w:val="0"/>
                        <w:numPr>
                          <w:ilvl w:val="0"/>
                          <w:numId w:val="1"/>
                        </w:numPr>
                        <w:autoSpaceDE w:val="0"/>
                        <w:autoSpaceDN w:val="0"/>
                        <w:ind w:left="426"/>
                        <w:contextualSpacing w:val="0"/>
                        <w:rPr>
                          <w:rFonts w:ascii="Tahoma" w:hAnsi="Tahoma" w:cs="Tahoma"/>
                          <w:sz w:val="18"/>
                          <w:szCs w:val="18"/>
                          <w:lang w:val="id-ID"/>
                        </w:rPr>
                      </w:pPr>
                      <w:r w:rsidRPr="00AC318B">
                        <w:rPr>
                          <w:rFonts w:ascii="Tahoma" w:hAnsi="Tahoma" w:cs="Tahoma"/>
                          <w:sz w:val="18"/>
                          <w:szCs w:val="18"/>
                          <w:lang w:val="id-ID"/>
                        </w:rPr>
                        <w:t>Banyak UKM di Semarang pada masa pandemi ada yang berkembang, tetapi mayoritas mengalami penurunan</w:t>
                      </w:r>
                    </w:p>
                  </w:txbxContent>
                </v:textbox>
              </v:rect>
            </w:pict>
          </mc:Fallback>
        </mc:AlternateContent>
      </w:r>
    </w:p>
    <w:p w14:paraId="3EB953DA" w14:textId="77777777" w:rsidR="000D7B8F" w:rsidRPr="005069E9" w:rsidRDefault="000D7B8F" w:rsidP="005069E9">
      <w:pPr>
        <w:pStyle w:val="BodyText"/>
        <w:spacing w:before="2"/>
        <w:rPr>
          <w:rFonts w:ascii="Tahoma" w:hAnsi="Tahoma" w:cs="Tahoma"/>
          <w:b/>
          <w:sz w:val="20"/>
          <w:szCs w:val="20"/>
          <w:lang w:val="id-ID"/>
        </w:rPr>
      </w:pPr>
      <w:r w:rsidRPr="005069E9">
        <w:rPr>
          <w:rFonts w:ascii="Tahoma" w:hAnsi="Tahoma" w:cs="Tahoma"/>
          <w:b/>
          <w:noProof/>
          <w:sz w:val="20"/>
          <w:szCs w:val="20"/>
          <w:lang w:val="id-ID" w:eastAsia="en-US"/>
        </w:rPr>
        <mc:AlternateContent>
          <mc:Choice Requires="wps">
            <w:drawing>
              <wp:anchor distT="0" distB="0" distL="114300" distR="114300" simplePos="0" relativeHeight="251664384" behindDoc="0" locked="0" layoutInCell="1" allowOverlap="1" wp14:anchorId="17C17CB9" wp14:editId="74DA8B7D">
                <wp:simplePos x="0" y="0"/>
                <wp:positionH relativeFrom="column">
                  <wp:posOffset>1765300</wp:posOffset>
                </wp:positionH>
                <wp:positionV relativeFrom="paragraph">
                  <wp:posOffset>47625</wp:posOffset>
                </wp:positionV>
                <wp:extent cx="657225" cy="200025"/>
                <wp:effectExtent l="0" t="19050" r="47625" b="47625"/>
                <wp:wrapNone/>
                <wp:docPr id="27" name="Arrow: Right 27"/>
                <wp:cNvGraphicFramePr/>
                <a:graphic xmlns:a="http://schemas.openxmlformats.org/drawingml/2006/main">
                  <a:graphicData uri="http://schemas.microsoft.com/office/word/2010/wordprocessingShape">
                    <wps:wsp>
                      <wps:cNvSpPr/>
                      <wps:spPr>
                        <a:xfrm>
                          <a:off x="0" y="0"/>
                          <a:ext cx="657225" cy="200025"/>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121B12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7" o:spid="_x0000_s1026" type="#_x0000_t13" style="position:absolute;margin-left:139pt;margin-top:3.75pt;width:51.75pt;height:15.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" adj="18313" fillcolor="white [3201]" strokecolor="#f79646 [3209]" strokeweight="2pt"/>
            </w:pict>
          </mc:Fallback>
        </mc:AlternateContent>
      </w:r>
    </w:p>
    <w:p w14:paraId="66D29900" w14:textId="77777777" w:rsidR="000D7B8F" w:rsidRPr="005069E9" w:rsidRDefault="000D7B8F" w:rsidP="005069E9">
      <w:pPr>
        <w:pStyle w:val="BodyText"/>
        <w:spacing w:before="2"/>
        <w:rPr>
          <w:rFonts w:ascii="Tahoma" w:hAnsi="Tahoma" w:cs="Tahoma"/>
          <w:b/>
          <w:sz w:val="20"/>
          <w:szCs w:val="20"/>
          <w:lang w:val="id-ID"/>
        </w:rPr>
      </w:pPr>
    </w:p>
    <w:p w14:paraId="384487CA" w14:textId="77777777" w:rsidR="000D7B8F" w:rsidRPr="005069E9" w:rsidRDefault="000D7B8F" w:rsidP="005069E9">
      <w:pPr>
        <w:pStyle w:val="BodyText"/>
        <w:spacing w:before="2"/>
        <w:rPr>
          <w:rFonts w:ascii="Tahoma" w:hAnsi="Tahoma" w:cs="Tahoma"/>
          <w:b/>
          <w:sz w:val="20"/>
          <w:szCs w:val="20"/>
          <w:lang w:val="id-ID"/>
        </w:rPr>
      </w:pPr>
    </w:p>
    <w:p w14:paraId="381A34B6" w14:textId="6EB90AC1" w:rsidR="000D7B8F" w:rsidRPr="005069E9" w:rsidRDefault="00AC318B" w:rsidP="005069E9">
      <w:pPr>
        <w:pStyle w:val="BodyText"/>
        <w:spacing w:before="2"/>
        <w:rPr>
          <w:rFonts w:ascii="Tahoma" w:hAnsi="Tahoma" w:cs="Tahoma"/>
          <w:b/>
          <w:sz w:val="20"/>
          <w:szCs w:val="20"/>
          <w:lang w:val="id-ID"/>
        </w:rPr>
      </w:pPr>
      <w:r w:rsidRPr="005069E9">
        <w:rPr>
          <w:rFonts w:ascii="Tahoma" w:hAnsi="Tahoma" w:cs="Tahoma"/>
          <w:b/>
          <w:noProof/>
          <w:sz w:val="20"/>
          <w:szCs w:val="20"/>
          <w:lang w:val="id-ID" w:eastAsia="en-US"/>
        </w:rPr>
        <mc:AlternateContent>
          <mc:Choice Requires="wps">
            <w:drawing>
              <wp:anchor distT="0" distB="0" distL="114300" distR="114300" simplePos="0" relativeHeight="251669504" behindDoc="0" locked="0" layoutInCell="1" allowOverlap="1" wp14:anchorId="7F2622C8" wp14:editId="4D7A72DC">
                <wp:simplePos x="0" y="0"/>
                <wp:positionH relativeFrom="column">
                  <wp:posOffset>4252595</wp:posOffset>
                </wp:positionH>
                <wp:positionV relativeFrom="paragraph">
                  <wp:posOffset>80010</wp:posOffset>
                </wp:positionV>
                <wp:extent cx="405130" cy="1049655"/>
                <wp:effectExtent l="0" t="0" r="26670" b="29845"/>
                <wp:wrapNone/>
                <wp:docPr id="38" name="Arrow: Bent-Up 38"/>
                <wp:cNvGraphicFramePr/>
                <a:graphic xmlns:a="http://schemas.openxmlformats.org/drawingml/2006/main">
                  <a:graphicData uri="http://schemas.microsoft.com/office/word/2010/wordprocessingShape">
                    <wps:wsp>
                      <wps:cNvSpPr/>
                      <wps:spPr>
                        <a:xfrm flipV="1">
                          <a:off x="0" y="0"/>
                          <a:ext cx="405130" cy="1049655"/>
                        </a:xfrm>
                        <a:prstGeom prst="bentUp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DE883FF" id="Arrow: Bent-Up 38" o:spid="_x0000_s1026" style="position:absolute;margin-left:334.85pt;margin-top:6.3pt;width:31.9pt;height:82.6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5130,1049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" path="m,948373r253206,l253206,101283r-50641,l303848,,405130,101283r-50641,l354489,1049655,,1049655,,948373xe" fillcolor="white [3201]" strokecolor="#f79646 [3209]" strokeweight="2pt">
                <v:path arrowok="t" o:connecttype="custom" o:connectlocs="0,948373;253206,948373;253206,101283;202565,101283;303848,0;405130,101283;354489,101283;354489,1049655;0,1049655;0,948373" o:connectangles="0,0,0,0,0,0,0,0,0,0"/>
              </v:shape>
            </w:pict>
          </mc:Fallback>
        </mc:AlternateContent>
      </w:r>
    </w:p>
    <w:p w14:paraId="60650C46" w14:textId="7399CF77" w:rsidR="000D7B8F" w:rsidRPr="005069E9" w:rsidRDefault="000D7B8F" w:rsidP="005069E9">
      <w:pPr>
        <w:pStyle w:val="BodyText"/>
        <w:spacing w:before="2"/>
        <w:rPr>
          <w:rFonts w:ascii="Tahoma" w:hAnsi="Tahoma" w:cs="Tahoma"/>
          <w:b/>
          <w:sz w:val="20"/>
          <w:szCs w:val="20"/>
          <w:lang w:val="id-ID"/>
        </w:rPr>
      </w:pPr>
    </w:p>
    <w:p w14:paraId="1F94B153" w14:textId="77777777" w:rsidR="000D7B8F" w:rsidRPr="005069E9" w:rsidRDefault="000D7B8F" w:rsidP="005069E9">
      <w:pPr>
        <w:pStyle w:val="BodyText"/>
        <w:spacing w:before="2"/>
        <w:rPr>
          <w:rFonts w:ascii="Tahoma" w:hAnsi="Tahoma" w:cs="Tahoma"/>
          <w:b/>
          <w:sz w:val="20"/>
          <w:szCs w:val="20"/>
          <w:lang w:val="id-ID"/>
        </w:rPr>
      </w:pPr>
    </w:p>
    <w:p w14:paraId="2663731A" w14:textId="77777777" w:rsidR="000D7B8F" w:rsidRPr="005069E9" w:rsidRDefault="000D7B8F" w:rsidP="005069E9">
      <w:pPr>
        <w:pStyle w:val="BodyText"/>
        <w:spacing w:before="2"/>
        <w:rPr>
          <w:rFonts w:ascii="Tahoma" w:hAnsi="Tahoma" w:cs="Tahoma"/>
          <w:b/>
          <w:sz w:val="20"/>
          <w:szCs w:val="20"/>
          <w:lang w:val="id-ID"/>
        </w:rPr>
      </w:pPr>
    </w:p>
    <w:p w14:paraId="50437DE4" w14:textId="77777777" w:rsidR="000D7B8F" w:rsidRPr="005069E9" w:rsidRDefault="000D7B8F" w:rsidP="005069E9">
      <w:pPr>
        <w:pStyle w:val="BodyText"/>
        <w:spacing w:before="2"/>
        <w:rPr>
          <w:rFonts w:ascii="Tahoma" w:hAnsi="Tahoma" w:cs="Tahoma"/>
          <w:b/>
          <w:sz w:val="20"/>
          <w:szCs w:val="20"/>
          <w:lang w:val="id-ID"/>
        </w:rPr>
      </w:pPr>
    </w:p>
    <w:p w14:paraId="48417EAD" w14:textId="77777777" w:rsidR="000D7B8F" w:rsidRPr="005069E9" w:rsidRDefault="000D7B8F" w:rsidP="005069E9">
      <w:pPr>
        <w:pStyle w:val="BodyText"/>
        <w:spacing w:before="2"/>
        <w:rPr>
          <w:rFonts w:ascii="Tahoma" w:hAnsi="Tahoma" w:cs="Tahoma"/>
          <w:b/>
          <w:sz w:val="20"/>
          <w:szCs w:val="20"/>
          <w:lang w:val="id-ID"/>
        </w:rPr>
      </w:pPr>
    </w:p>
    <w:p w14:paraId="512FCC51" w14:textId="77777777" w:rsidR="000D7B8F" w:rsidRPr="005069E9" w:rsidRDefault="000D7B8F" w:rsidP="005069E9">
      <w:pPr>
        <w:pStyle w:val="BodyText"/>
        <w:spacing w:before="2"/>
        <w:rPr>
          <w:rFonts w:ascii="Tahoma" w:hAnsi="Tahoma" w:cs="Tahoma"/>
          <w:b/>
          <w:sz w:val="20"/>
          <w:szCs w:val="20"/>
          <w:lang w:val="id-ID"/>
        </w:rPr>
      </w:pPr>
    </w:p>
    <w:p w14:paraId="31BE15F8" w14:textId="77777777" w:rsidR="000D7B8F" w:rsidRPr="005069E9" w:rsidRDefault="000D7B8F" w:rsidP="005069E9">
      <w:pPr>
        <w:pStyle w:val="NoSpacing"/>
        <w:rPr>
          <w:rFonts w:ascii="Tahoma" w:hAnsi="Tahoma" w:cs="Tahoma"/>
          <w:sz w:val="20"/>
          <w:szCs w:val="20"/>
          <w:lang w:val="id-ID"/>
        </w:rPr>
      </w:pPr>
      <w:r w:rsidRPr="005069E9">
        <w:rPr>
          <w:rFonts w:ascii="Tahoma" w:hAnsi="Tahoma" w:cs="Tahoma"/>
          <w:noProof/>
          <w:sz w:val="20"/>
          <w:szCs w:val="20"/>
          <w:lang w:val="id-ID" w:eastAsia="en-US"/>
        </w:rPr>
        <mc:AlternateContent>
          <mc:Choice Requires="wps">
            <w:drawing>
              <wp:anchor distT="0" distB="0" distL="114300" distR="114300" simplePos="0" relativeHeight="251667456" behindDoc="0" locked="0" layoutInCell="1" allowOverlap="1" wp14:anchorId="34CCD1DC" wp14:editId="309BB206">
                <wp:simplePos x="0" y="0"/>
                <wp:positionH relativeFrom="column">
                  <wp:posOffset>3128222</wp:posOffset>
                </wp:positionH>
                <wp:positionV relativeFrom="paragraph">
                  <wp:posOffset>34290</wp:posOffset>
                </wp:positionV>
                <wp:extent cx="2494280" cy="409575"/>
                <wp:effectExtent l="0" t="0" r="7620" b="9525"/>
                <wp:wrapNone/>
                <wp:docPr id="32" name="Rectangle 32"/>
                <wp:cNvGraphicFramePr/>
                <a:graphic xmlns:a="http://schemas.openxmlformats.org/drawingml/2006/main">
                  <a:graphicData uri="http://schemas.microsoft.com/office/word/2010/wordprocessingShape">
                    <wps:wsp>
                      <wps:cNvSpPr/>
                      <wps:spPr>
                        <a:xfrm>
                          <a:off x="0" y="0"/>
                          <a:ext cx="2494280" cy="4095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AB97BA1" w14:textId="77777777" w:rsidR="000D7B8F" w:rsidRPr="00AC318B" w:rsidRDefault="000D7B8F" w:rsidP="005069E9">
                            <w:pPr>
                              <w:widowControl w:val="0"/>
                              <w:autoSpaceDE w:val="0"/>
                              <w:autoSpaceDN w:val="0"/>
                              <w:ind w:left="66"/>
                              <w:jc w:val="center"/>
                              <w:rPr>
                                <w:rFonts w:ascii="Tahoma" w:hAnsi="Tahoma" w:cs="Tahoma"/>
                                <w:sz w:val="18"/>
                                <w:szCs w:val="18"/>
                                <w:lang w:val="id-ID"/>
                              </w:rPr>
                            </w:pPr>
                            <w:r w:rsidRPr="00AC318B">
                              <w:rPr>
                                <w:rFonts w:ascii="Tahoma" w:hAnsi="Tahoma" w:cs="Tahoma"/>
                                <w:sz w:val="18"/>
                                <w:szCs w:val="18"/>
                                <w:lang w:val="id-ID"/>
                              </w:rPr>
                              <w:t>Solusi Pemecahan Masalah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4CCD1DC" id="Rectangle 32" o:spid="_x0000_s1030" style="position:absolute;margin-left:246.3pt;margin-top:2.7pt;width:196.4pt;height:3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" fillcolor="white [3201]" strokecolor="#f79646 [3209]" strokeweight="2pt">
                <v:textbox>
                  <w:txbxContent>
                    <w:p w14:paraId="3AB97BA1" w14:textId="77777777" w:rsidR="000D7B8F" w:rsidRPr="00AC318B" w:rsidRDefault="000D7B8F" w:rsidP="005069E9">
                      <w:pPr>
                        <w:widowControl w:val="0"/>
                        <w:autoSpaceDE w:val="0"/>
                        <w:autoSpaceDN w:val="0"/>
                        <w:ind w:left="66"/>
                        <w:jc w:val="center"/>
                        <w:rPr>
                          <w:rFonts w:ascii="Tahoma" w:hAnsi="Tahoma" w:cs="Tahoma"/>
                          <w:sz w:val="18"/>
                          <w:szCs w:val="18"/>
                          <w:lang w:val="id-ID"/>
                        </w:rPr>
                      </w:pPr>
                      <w:r w:rsidRPr="00AC318B">
                        <w:rPr>
                          <w:rFonts w:ascii="Tahoma" w:hAnsi="Tahoma" w:cs="Tahoma"/>
                          <w:sz w:val="18"/>
                          <w:szCs w:val="18"/>
                          <w:lang w:val="id-ID"/>
                        </w:rPr>
                        <w:t>Solusi Pemecahan Masalah</w:t>
                      </w:r>
                    </w:p>
                  </w:txbxContent>
                </v:textbox>
              </v:rect>
            </w:pict>
          </mc:Fallback>
        </mc:AlternateContent>
      </w:r>
      <w:r w:rsidRPr="005069E9">
        <w:rPr>
          <w:rFonts w:ascii="Tahoma" w:hAnsi="Tahoma" w:cs="Tahoma"/>
          <w:noProof/>
          <w:sz w:val="20"/>
          <w:szCs w:val="20"/>
          <w:lang w:val="id-ID" w:eastAsia="en-US"/>
        </w:rPr>
        <mc:AlternateContent>
          <mc:Choice Requires="wps">
            <w:drawing>
              <wp:anchor distT="0" distB="0" distL="114300" distR="114300" simplePos="0" relativeHeight="251666432" behindDoc="0" locked="0" layoutInCell="1" allowOverlap="1" wp14:anchorId="6009667F" wp14:editId="63ADF991">
                <wp:simplePos x="0" y="0"/>
                <wp:positionH relativeFrom="column">
                  <wp:posOffset>618490</wp:posOffset>
                </wp:positionH>
                <wp:positionV relativeFrom="paragraph">
                  <wp:posOffset>49107</wp:posOffset>
                </wp:positionV>
                <wp:extent cx="1685925" cy="409575"/>
                <wp:effectExtent l="0" t="0" r="15875" b="9525"/>
                <wp:wrapNone/>
                <wp:docPr id="30" name="Rectangle 30"/>
                <wp:cNvGraphicFramePr/>
                <a:graphic xmlns:a="http://schemas.openxmlformats.org/drawingml/2006/main">
                  <a:graphicData uri="http://schemas.microsoft.com/office/word/2010/wordprocessingShape">
                    <wps:wsp>
                      <wps:cNvSpPr/>
                      <wps:spPr>
                        <a:xfrm>
                          <a:off x="0" y="0"/>
                          <a:ext cx="1685925" cy="4095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6903C1E" w14:textId="77777777" w:rsidR="000D7B8F" w:rsidRPr="00AC318B" w:rsidRDefault="000D7B8F" w:rsidP="005069E9">
                            <w:pPr>
                              <w:widowControl w:val="0"/>
                              <w:autoSpaceDE w:val="0"/>
                              <w:autoSpaceDN w:val="0"/>
                              <w:ind w:left="66"/>
                              <w:jc w:val="center"/>
                              <w:rPr>
                                <w:rFonts w:ascii="Tahoma" w:hAnsi="Tahoma" w:cs="Tahoma"/>
                                <w:sz w:val="18"/>
                                <w:szCs w:val="18"/>
                                <w:lang w:val="id-ID"/>
                              </w:rPr>
                            </w:pPr>
                            <w:r w:rsidRPr="00AC318B">
                              <w:rPr>
                                <w:rFonts w:ascii="Tahoma" w:hAnsi="Tahoma" w:cs="Tahoma"/>
                                <w:sz w:val="18"/>
                                <w:szCs w:val="18"/>
                                <w:lang w:val="id-ID"/>
                              </w:rPr>
                              <w:t>Hasil yang diharapkan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009667F" id="Rectangle 30" o:spid="_x0000_s1031" style="position:absolute;margin-left:48.7pt;margin-top:3.85pt;width:132.75pt;height:32.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" fillcolor="white [3201]" strokecolor="#f79646 [3209]" strokeweight="2pt">
                <v:textbox>
                  <w:txbxContent>
                    <w:p w14:paraId="46903C1E" w14:textId="77777777" w:rsidR="000D7B8F" w:rsidRPr="00AC318B" w:rsidRDefault="000D7B8F" w:rsidP="005069E9">
                      <w:pPr>
                        <w:widowControl w:val="0"/>
                        <w:autoSpaceDE w:val="0"/>
                        <w:autoSpaceDN w:val="0"/>
                        <w:ind w:left="66"/>
                        <w:jc w:val="center"/>
                        <w:rPr>
                          <w:rFonts w:ascii="Tahoma" w:hAnsi="Tahoma" w:cs="Tahoma"/>
                          <w:sz w:val="18"/>
                          <w:szCs w:val="18"/>
                          <w:lang w:val="id-ID"/>
                        </w:rPr>
                      </w:pPr>
                      <w:r w:rsidRPr="00AC318B">
                        <w:rPr>
                          <w:rFonts w:ascii="Tahoma" w:hAnsi="Tahoma" w:cs="Tahoma"/>
                          <w:sz w:val="18"/>
                          <w:szCs w:val="18"/>
                          <w:lang w:val="id-ID"/>
                        </w:rPr>
                        <w:t>Hasil yang diharapkan</w:t>
                      </w:r>
                    </w:p>
                  </w:txbxContent>
                </v:textbox>
              </v:rect>
            </w:pict>
          </mc:Fallback>
        </mc:AlternateContent>
      </w:r>
    </w:p>
    <w:p w14:paraId="645D9D10" w14:textId="77777777" w:rsidR="000D7B8F" w:rsidRPr="005069E9" w:rsidRDefault="000D7B8F" w:rsidP="005069E9">
      <w:pPr>
        <w:pStyle w:val="Default"/>
        <w:jc w:val="center"/>
        <w:rPr>
          <w:rFonts w:ascii="Tahoma" w:hAnsi="Tahoma" w:cs="Tahoma"/>
          <w:b/>
          <w:bCs/>
          <w:color w:val="auto"/>
          <w:sz w:val="20"/>
          <w:szCs w:val="20"/>
          <w:lang w:val="id-ID"/>
        </w:rPr>
      </w:pPr>
    </w:p>
    <w:p w14:paraId="765F6413" w14:textId="0D360CCD" w:rsidR="000D7B8F" w:rsidRPr="005069E9" w:rsidRDefault="00AC318B" w:rsidP="005069E9">
      <w:pPr>
        <w:pStyle w:val="Default"/>
        <w:jc w:val="center"/>
        <w:rPr>
          <w:rFonts w:ascii="Tahoma" w:hAnsi="Tahoma" w:cs="Tahoma"/>
          <w:b/>
          <w:bCs/>
          <w:color w:val="auto"/>
          <w:sz w:val="20"/>
          <w:szCs w:val="20"/>
          <w:lang w:val="id-ID"/>
        </w:rPr>
      </w:pPr>
      <w:r w:rsidRPr="005069E9">
        <w:rPr>
          <w:rFonts w:ascii="Tahoma" w:hAnsi="Tahoma" w:cs="Tahoma"/>
          <w:noProof/>
          <w:sz w:val="20"/>
          <w:szCs w:val="20"/>
          <w:lang w:val="id-ID"/>
        </w:rPr>
        <mc:AlternateContent>
          <mc:Choice Requires="wps">
            <w:drawing>
              <wp:anchor distT="0" distB="0" distL="114300" distR="114300" simplePos="0" relativeHeight="251665408" behindDoc="0" locked="0" layoutInCell="1" allowOverlap="1" wp14:anchorId="55445570" wp14:editId="29EE2C09">
                <wp:simplePos x="0" y="0"/>
                <wp:positionH relativeFrom="column">
                  <wp:posOffset>619125</wp:posOffset>
                </wp:positionH>
                <wp:positionV relativeFrom="paragraph">
                  <wp:posOffset>139065</wp:posOffset>
                </wp:positionV>
                <wp:extent cx="1685925" cy="1203960"/>
                <wp:effectExtent l="0" t="0" r="28575" b="15240"/>
                <wp:wrapNone/>
                <wp:docPr id="29" name="Rectangle 29"/>
                <wp:cNvGraphicFramePr/>
                <a:graphic xmlns:a="http://schemas.openxmlformats.org/drawingml/2006/main">
                  <a:graphicData uri="http://schemas.microsoft.com/office/word/2010/wordprocessingShape">
                    <wps:wsp>
                      <wps:cNvSpPr/>
                      <wps:spPr>
                        <a:xfrm>
                          <a:off x="0" y="0"/>
                          <a:ext cx="1685925" cy="12039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9B96B08" w14:textId="77777777" w:rsidR="000D7B8F" w:rsidRPr="00AC318B" w:rsidRDefault="000D7B8F" w:rsidP="000D7B8F">
                            <w:pPr>
                              <w:pStyle w:val="ListParagraph"/>
                              <w:widowControl w:val="0"/>
                              <w:numPr>
                                <w:ilvl w:val="0"/>
                                <w:numId w:val="1"/>
                              </w:numPr>
                              <w:autoSpaceDE w:val="0"/>
                              <w:autoSpaceDN w:val="0"/>
                              <w:ind w:left="426"/>
                              <w:contextualSpacing w:val="0"/>
                              <w:rPr>
                                <w:rFonts w:ascii="Tahoma" w:hAnsi="Tahoma" w:cs="Tahoma"/>
                                <w:sz w:val="18"/>
                                <w:szCs w:val="18"/>
                                <w:lang w:val="id-ID"/>
                              </w:rPr>
                            </w:pPr>
                            <w:r w:rsidRPr="00AC318B">
                              <w:rPr>
                                <w:rFonts w:ascii="Tahoma" w:hAnsi="Tahoma" w:cs="Tahoma"/>
                                <w:sz w:val="18"/>
                                <w:szCs w:val="18"/>
                                <w:lang w:val="id-ID"/>
                              </w:rPr>
                              <w:t xml:space="preserve">Peningkatan pengetahuan terkait bagaimana mengelola keuangan ddan </w:t>
                            </w:r>
                            <w:r w:rsidRPr="00AC318B">
                              <w:rPr>
                                <w:rFonts w:ascii="Tahoma" w:hAnsi="Tahoma" w:cs="Tahoma"/>
                                <w:sz w:val="18"/>
                                <w:szCs w:val="18"/>
                                <w:lang w:val="id-ID"/>
                              </w:rPr>
                              <w:t>Kemampuan Menyusun proposal kredit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5445570" id="Rectangle 29" o:spid="_x0000_s1032" style="position:absolute;left:0;text-align:left;margin-left:48.75pt;margin-top:10.95pt;width:132.75pt;height:94.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" fillcolor="white [3201]" strokecolor="#f79646 [3209]" strokeweight="2pt">
                <v:textbox>
                  <w:txbxContent>
                    <w:p w14:paraId="59B96B08" w14:textId="77777777" w:rsidR="000D7B8F" w:rsidRPr="00AC318B" w:rsidRDefault="000D7B8F" w:rsidP="000D7B8F">
                      <w:pPr>
                        <w:pStyle w:val="ListParagraph"/>
                        <w:widowControl w:val="0"/>
                        <w:numPr>
                          <w:ilvl w:val="0"/>
                          <w:numId w:val="1"/>
                        </w:numPr>
                        <w:autoSpaceDE w:val="0"/>
                        <w:autoSpaceDN w:val="0"/>
                        <w:ind w:left="426"/>
                        <w:contextualSpacing w:val="0"/>
                        <w:rPr>
                          <w:rFonts w:ascii="Tahoma" w:hAnsi="Tahoma" w:cs="Tahoma"/>
                          <w:sz w:val="18"/>
                          <w:szCs w:val="18"/>
                          <w:lang w:val="id-ID"/>
                        </w:rPr>
                      </w:pPr>
                      <w:r w:rsidRPr="00AC318B">
                        <w:rPr>
                          <w:rFonts w:ascii="Tahoma" w:hAnsi="Tahoma" w:cs="Tahoma"/>
                          <w:sz w:val="18"/>
                          <w:szCs w:val="18"/>
                          <w:lang w:val="id-ID"/>
                        </w:rPr>
                        <w:t xml:space="preserve">Peningkatan pengetahuan terkait bagaimana mengelola keuangan ddan </w:t>
                      </w:r>
                      <w:proofErr w:type="spellStart"/>
                      <w:r w:rsidRPr="00AC318B">
                        <w:rPr>
                          <w:rFonts w:ascii="Tahoma" w:hAnsi="Tahoma" w:cs="Tahoma"/>
                          <w:sz w:val="18"/>
                          <w:szCs w:val="18"/>
                          <w:lang w:val="id-ID"/>
                        </w:rPr>
                        <w:t>Kemampuan</w:t>
                      </w:r>
                      <w:proofErr w:type="spellEnd"/>
                      <w:r w:rsidRPr="00AC318B">
                        <w:rPr>
                          <w:rFonts w:ascii="Tahoma" w:hAnsi="Tahoma" w:cs="Tahoma"/>
                          <w:sz w:val="18"/>
                          <w:szCs w:val="18"/>
                          <w:lang w:val="id-ID"/>
                        </w:rPr>
                        <w:t xml:space="preserve"> Menyusun proposal </w:t>
                      </w:r>
                      <w:proofErr w:type="spellStart"/>
                      <w:r w:rsidRPr="00AC318B">
                        <w:rPr>
                          <w:rFonts w:ascii="Tahoma" w:hAnsi="Tahoma" w:cs="Tahoma"/>
                          <w:sz w:val="18"/>
                          <w:szCs w:val="18"/>
                          <w:lang w:val="id-ID"/>
                        </w:rPr>
                        <w:t>kredit</w:t>
                      </w:r>
                      <w:proofErr w:type="spellEnd"/>
                    </w:p>
                  </w:txbxContent>
                </v:textbox>
              </v:rect>
            </w:pict>
          </mc:Fallback>
        </mc:AlternateContent>
      </w:r>
      <w:r w:rsidR="000D7B8F" w:rsidRPr="005069E9">
        <w:rPr>
          <w:rFonts w:ascii="Tahoma" w:hAnsi="Tahoma" w:cs="Tahoma"/>
          <w:noProof/>
          <w:sz w:val="20"/>
          <w:szCs w:val="20"/>
          <w:lang w:val="id-ID"/>
        </w:rPr>
        <mc:AlternateContent>
          <mc:Choice Requires="wps">
            <w:drawing>
              <wp:anchor distT="0" distB="0" distL="114300" distR="114300" simplePos="0" relativeHeight="251668480" behindDoc="0" locked="0" layoutInCell="1" allowOverlap="1" wp14:anchorId="244C0AF1" wp14:editId="5CDF4C00">
                <wp:simplePos x="0" y="0"/>
                <wp:positionH relativeFrom="column">
                  <wp:posOffset>3126105</wp:posOffset>
                </wp:positionH>
                <wp:positionV relativeFrom="paragraph">
                  <wp:posOffset>78106</wp:posOffset>
                </wp:positionV>
                <wp:extent cx="2494280" cy="1612900"/>
                <wp:effectExtent l="0" t="0" r="20320" b="25400"/>
                <wp:wrapNone/>
                <wp:docPr id="33" name="Rectangle 33"/>
                <wp:cNvGraphicFramePr/>
                <a:graphic xmlns:a="http://schemas.openxmlformats.org/drawingml/2006/main">
                  <a:graphicData uri="http://schemas.microsoft.com/office/word/2010/wordprocessingShape">
                    <wps:wsp>
                      <wps:cNvSpPr/>
                      <wps:spPr>
                        <a:xfrm>
                          <a:off x="0" y="0"/>
                          <a:ext cx="2494280" cy="16129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9FD44C0" w14:textId="77777777" w:rsidR="000D7B8F" w:rsidRPr="00AC318B" w:rsidRDefault="000D7B8F" w:rsidP="005069E9">
                            <w:pPr>
                              <w:widowControl w:val="0"/>
                              <w:autoSpaceDE w:val="0"/>
                              <w:autoSpaceDN w:val="0"/>
                              <w:ind w:left="66"/>
                              <w:rPr>
                                <w:rFonts w:ascii="Tahoma" w:hAnsi="Tahoma" w:cs="Tahoma"/>
                                <w:sz w:val="18"/>
                                <w:szCs w:val="18"/>
                                <w:lang w:val="id-ID"/>
                              </w:rPr>
                            </w:pPr>
                            <w:r w:rsidRPr="00AC318B">
                              <w:rPr>
                                <w:rFonts w:ascii="Tahoma" w:hAnsi="Tahoma" w:cs="Tahoma"/>
                                <w:sz w:val="18"/>
                                <w:szCs w:val="18"/>
                                <w:lang w:val="id-ID"/>
                              </w:rPr>
                              <w:t>Pelaksanaan Kegiatan Pengabdian Masyarakat:</w:t>
                            </w:r>
                          </w:p>
                          <w:p w14:paraId="744338C3" w14:textId="77777777" w:rsidR="000D7B8F" w:rsidRPr="00AC318B" w:rsidRDefault="000D7B8F" w:rsidP="005069E9">
                            <w:pPr>
                              <w:pStyle w:val="ListParagraph"/>
                              <w:widowControl w:val="0"/>
                              <w:numPr>
                                <w:ilvl w:val="0"/>
                                <w:numId w:val="1"/>
                              </w:numPr>
                              <w:autoSpaceDE w:val="0"/>
                              <w:autoSpaceDN w:val="0"/>
                              <w:ind w:left="426"/>
                              <w:contextualSpacing w:val="0"/>
                              <w:rPr>
                                <w:rFonts w:ascii="Tahoma" w:hAnsi="Tahoma" w:cs="Tahoma"/>
                                <w:sz w:val="18"/>
                                <w:szCs w:val="18"/>
                                <w:lang w:val="id-ID"/>
                              </w:rPr>
                            </w:pPr>
                            <w:r w:rsidRPr="00AC318B">
                              <w:rPr>
                                <w:rFonts w:ascii="Tahoma" w:hAnsi="Tahoma" w:cs="Tahoma"/>
                                <w:sz w:val="18"/>
                                <w:szCs w:val="18"/>
                                <w:lang w:val="id-ID"/>
                              </w:rPr>
                              <w:t>Penyampaian materi penyuluhan</w:t>
                            </w:r>
                          </w:p>
                          <w:p w14:paraId="51E587D3" w14:textId="77777777" w:rsidR="000D7B8F" w:rsidRPr="00AC318B" w:rsidRDefault="000D7B8F" w:rsidP="005069E9">
                            <w:pPr>
                              <w:pStyle w:val="ListParagraph"/>
                              <w:widowControl w:val="0"/>
                              <w:numPr>
                                <w:ilvl w:val="0"/>
                                <w:numId w:val="1"/>
                              </w:numPr>
                              <w:autoSpaceDE w:val="0"/>
                              <w:autoSpaceDN w:val="0"/>
                              <w:ind w:left="426"/>
                              <w:contextualSpacing w:val="0"/>
                              <w:rPr>
                                <w:rFonts w:ascii="Tahoma" w:hAnsi="Tahoma" w:cs="Tahoma"/>
                                <w:sz w:val="18"/>
                                <w:szCs w:val="18"/>
                                <w:lang w:val="id-ID"/>
                              </w:rPr>
                            </w:pPr>
                            <w:r w:rsidRPr="00AC318B">
                              <w:rPr>
                                <w:rFonts w:ascii="Tahoma" w:hAnsi="Tahoma" w:cs="Tahoma"/>
                                <w:sz w:val="18"/>
                                <w:szCs w:val="18"/>
                                <w:lang w:val="id-ID"/>
                              </w:rPr>
                              <w:t>Tanya jawab dan diskusi</w:t>
                            </w:r>
                          </w:p>
                          <w:p w14:paraId="6D989493" w14:textId="77777777" w:rsidR="000D7B8F" w:rsidRPr="00AC318B" w:rsidRDefault="000D7B8F" w:rsidP="005069E9">
                            <w:pPr>
                              <w:pStyle w:val="ListParagraph"/>
                              <w:widowControl w:val="0"/>
                              <w:numPr>
                                <w:ilvl w:val="0"/>
                                <w:numId w:val="1"/>
                              </w:numPr>
                              <w:autoSpaceDE w:val="0"/>
                              <w:autoSpaceDN w:val="0"/>
                              <w:ind w:left="426"/>
                              <w:contextualSpacing w:val="0"/>
                              <w:rPr>
                                <w:rFonts w:ascii="Tahoma" w:hAnsi="Tahoma" w:cs="Tahoma"/>
                                <w:sz w:val="18"/>
                                <w:szCs w:val="18"/>
                                <w:lang w:val="id-ID"/>
                              </w:rPr>
                            </w:pPr>
                            <w:r w:rsidRPr="00AC318B">
                              <w:rPr>
                                <w:rFonts w:ascii="Tahoma" w:hAnsi="Tahoma" w:cs="Tahoma"/>
                                <w:sz w:val="18"/>
                                <w:szCs w:val="18"/>
                                <w:lang w:val="id-ID"/>
                              </w:rPr>
                              <w:t>Praktik dan membantu langsung dalam membantu strategi pengelolaan keuangan</w:t>
                            </w:r>
                          </w:p>
                          <w:p w14:paraId="1188ACF6" w14:textId="77777777" w:rsidR="000D7B8F" w:rsidRPr="00AC318B" w:rsidRDefault="000D7B8F" w:rsidP="005069E9">
                            <w:pPr>
                              <w:pStyle w:val="ListParagraph"/>
                              <w:widowControl w:val="0"/>
                              <w:numPr>
                                <w:ilvl w:val="0"/>
                                <w:numId w:val="1"/>
                              </w:numPr>
                              <w:autoSpaceDE w:val="0"/>
                              <w:autoSpaceDN w:val="0"/>
                              <w:ind w:left="426"/>
                              <w:contextualSpacing w:val="0"/>
                              <w:rPr>
                                <w:rFonts w:ascii="Tahoma" w:hAnsi="Tahoma" w:cs="Tahoma"/>
                                <w:sz w:val="18"/>
                                <w:szCs w:val="18"/>
                                <w:lang w:val="id-ID"/>
                              </w:rPr>
                            </w:pPr>
                            <w:r w:rsidRPr="00AC318B">
                              <w:rPr>
                                <w:rFonts w:ascii="Tahoma" w:hAnsi="Tahoma" w:cs="Tahoma"/>
                                <w:sz w:val="18"/>
                                <w:szCs w:val="18"/>
                                <w:lang w:val="id-ID"/>
                              </w:rPr>
                              <w:t>Melatih dan pendampingan dalam mengelola keuangan bisnis sehingga terkelola lebih baik saat menghadapi pandemi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44C0AF1" id="Rectangle 33" o:spid="_x0000_s1033" style="position:absolute;left:0;text-align:left;margin-left:246.15pt;margin-top:6.15pt;width:196.4pt;height:1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" fillcolor="white [3201]" strokecolor="#f79646 [3209]" strokeweight="2pt">
                <v:textbox>
                  <w:txbxContent>
                    <w:p w14:paraId="29FD44C0" w14:textId="77777777" w:rsidR="000D7B8F" w:rsidRPr="00AC318B" w:rsidRDefault="000D7B8F" w:rsidP="005069E9">
                      <w:pPr>
                        <w:widowControl w:val="0"/>
                        <w:autoSpaceDE w:val="0"/>
                        <w:autoSpaceDN w:val="0"/>
                        <w:ind w:left="66"/>
                        <w:rPr>
                          <w:rFonts w:ascii="Tahoma" w:hAnsi="Tahoma" w:cs="Tahoma"/>
                          <w:sz w:val="18"/>
                          <w:szCs w:val="18"/>
                          <w:lang w:val="id-ID"/>
                        </w:rPr>
                      </w:pPr>
                      <w:r w:rsidRPr="00AC318B">
                        <w:rPr>
                          <w:rFonts w:ascii="Tahoma" w:hAnsi="Tahoma" w:cs="Tahoma"/>
                          <w:sz w:val="18"/>
                          <w:szCs w:val="18"/>
                          <w:lang w:val="id-ID"/>
                        </w:rPr>
                        <w:t>Pelaksanaan Kegiatan Pengabdian Masyarakat:</w:t>
                      </w:r>
                    </w:p>
                    <w:p w14:paraId="744338C3" w14:textId="77777777" w:rsidR="000D7B8F" w:rsidRPr="00AC318B" w:rsidRDefault="000D7B8F" w:rsidP="005069E9">
                      <w:pPr>
                        <w:pStyle w:val="ListParagraph"/>
                        <w:widowControl w:val="0"/>
                        <w:numPr>
                          <w:ilvl w:val="0"/>
                          <w:numId w:val="1"/>
                        </w:numPr>
                        <w:autoSpaceDE w:val="0"/>
                        <w:autoSpaceDN w:val="0"/>
                        <w:ind w:left="426"/>
                        <w:contextualSpacing w:val="0"/>
                        <w:rPr>
                          <w:rFonts w:ascii="Tahoma" w:hAnsi="Tahoma" w:cs="Tahoma"/>
                          <w:sz w:val="18"/>
                          <w:szCs w:val="18"/>
                          <w:lang w:val="id-ID"/>
                        </w:rPr>
                      </w:pPr>
                      <w:r w:rsidRPr="00AC318B">
                        <w:rPr>
                          <w:rFonts w:ascii="Tahoma" w:hAnsi="Tahoma" w:cs="Tahoma"/>
                          <w:sz w:val="18"/>
                          <w:szCs w:val="18"/>
                          <w:lang w:val="id-ID"/>
                        </w:rPr>
                        <w:t>Penyampaian materi penyuluhan</w:t>
                      </w:r>
                    </w:p>
                    <w:p w14:paraId="51E587D3" w14:textId="77777777" w:rsidR="000D7B8F" w:rsidRPr="00AC318B" w:rsidRDefault="000D7B8F" w:rsidP="005069E9">
                      <w:pPr>
                        <w:pStyle w:val="ListParagraph"/>
                        <w:widowControl w:val="0"/>
                        <w:numPr>
                          <w:ilvl w:val="0"/>
                          <w:numId w:val="1"/>
                        </w:numPr>
                        <w:autoSpaceDE w:val="0"/>
                        <w:autoSpaceDN w:val="0"/>
                        <w:ind w:left="426"/>
                        <w:contextualSpacing w:val="0"/>
                        <w:rPr>
                          <w:rFonts w:ascii="Tahoma" w:hAnsi="Tahoma" w:cs="Tahoma"/>
                          <w:sz w:val="18"/>
                          <w:szCs w:val="18"/>
                          <w:lang w:val="id-ID"/>
                        </w:rPr>
                      </w:pPr>
                      <w:r w:rsidRPr="00AC318B">
                        <w:rPr>
                          <w:rFonts w:ascii="Tahoma" w:hAnsi="Tahoma" w:cs="Tahoma"/>
                          <w:sz w:val="18"/>
                          <w:szCs w:val="18"/>
                          <w:lang w:val="id-ID"/>
                        </w:rPr>
                        <w:t>Tanya jawab dan diskusi</w:t>
                      </w:r>
                    </w:p>
                    <w:p w14:paraId="6D989493" w14:textId="77777777" w:rsidR="000D7B8F" w:rsidRPr="00AC318B" w:rsidRDefault="000D7B8F" w:rsidP="005069E9">
                      <w:pPr>
                        <w:pStyle w:val="ListParagraph"/>
                        <w:widowControl w:val="0"/>
                        <w:numPr>
                          <w:ilvl w:val="0"/>
                          <w:numId w:val="1"/>
                        </w:numPr>
                        <w:autoSpaceDE w:val="0"/>
                        <w:autoSpaceDN w:val="0"/>
                        <w:ind w:left="426"/>
                        <w:contextualSpacing w:val="0"/>
                        <w:rPr>
                          <w:rFonts w:ascii="Tahoma" w:hAnsi="Tahoma" w:cs="Tahoma"/>
                          <w:sz w:val="18"/>
                          <w:szCs w:val="18"/>
                          <w:lang w:val="id-ID"/>
                        </w:rPr>
                      </w:pPr>
                      <w:r w:rsidRPr="00AC318B">
                        <w:rPr>
                          <w:rFonts w:ascii="Tahoma" w:hAnsi="Tahoma" w:cs="Tahoma"/>
                          <w:sz w:val="18"/>
                          <w:szCs w:val="18"/>
                          <w:lang w:val="id-ID"/>
                        </w:rPr>
                        <w:t>Praktik dan membantu langsung dalam membantu strategi pengelolaan keuangan</w:t>
                      </w:r>
                    </w:p>
                    <w:p w14:paraId="1188ACF6" w14:textId="77777777" w:rsidR="000D7B8F" w:rsidRPr="00AC318B" w:rsidRDefault="000D7B8F" w:rsidP="005069E9">
                      <w:pPr>
                        <w:pStyle w:val="ListParagraph"/>
                        <w:widowControl w:val="0"/>
                        <w:numPr>
                          <w:ilvl w:val="0"/>
                          <w:numId w:val="1"/>
                        </w:numPr>
                        <w:autoSpaceDE w:val="0"/>
                        <w:autoSpaceDN w:val="0"/>
                        <w:ind w:left="426"/>
                        <w:contextualSpacing w:val="0"/>
                        <w:rPr>
                          <w:rFonts w:ascii="Tahoma" w:hAnsi="Tahoma" w:cs="Tahoma"/>
                          <w:sz w:val="18"/>
                          <w:szCs w:val="18"/>
                          <w:lang w:val="id-ID"/>
                        </w:rPr>
                      </w:pPr>
                      <w:r w:rsidRPr="00AC318B">
                        <w:rPr>
                          <w:rFonts w:ascii="Tahoma" w:hAnsi="Tahoma" w:cs="Tahoma"/>
                          <w:sz w:val="18"/>
                          <w:szCs w:val="18"/>
                          <w:lang w:val="id-ID"/>
                        </w:rPr>
                        <w:t>Melatih dan pendampingan dalam mengelola keuangan bisnis sehingga terkelola lebih baik saat menghadapi pandemi</w:t>
                      </w:r>
                    </w:p>
                  </w:txbxContent>
                </v:textbox>
              </v:rect>
            </w:pict>
          </mc:Fallback>
        </mc:AlternateContent>
      </w:r>
    </w:p>
    <w:p w14:paraId="448F1102" w14:textId="77777777" w:rsidR="000D7B8F" w:rsidRPr="005069E9" w:rsidRDefault="000D7B8F" w:rsidP="005069E9">
      <w:pPr>
        <w:pStyle w:val="Default"/>
        <w:jc w:val="center"/>
        <w:rPr>
          <w:rFonts w:ascii="Tahoma" w:hAnsi="Tahoma" w:cs="Tahoma"/>
          <w:b/>
          <w:bCs/>
          <w:color w:val="auto"/>
          <w:sz w:val="20"/>
          <w:szCs w:val="20"/>
          <w:lang w:val="id-ID"/>
        </w:rPr>
      </w:pPr>
    </w:p>
    <w:p w14:paraId="3F8C46FA" w14:textId="77777777" w:rsidR="000D7B8F" w:rsidRPr="005069E9" w:rsidRDefault="000D7B8F" w:rsidP="005069E9">
      <w:pPr>
        <w:pStyle w:val="Default"/>
        <w:jc w:val="center"/>
        <w:rPr>
          <w:rFonts w:ascii="Tahoma" w:hAnsi="Tahoma" w:cs="Tahoma"/>
          <w:b/>
          <w:bCs/>
          <w:color w:val="auto"/>
          <w:sz w:val="20"/>
          <w:szCs w:val="20"/>
          <w:lang w:val="id-ID"/>
        </w:rPr>
      </w:pPr>
    </w:p>
    <w:p w14:paraId="038BC914" w14:textId="77777777" w:rsidR="000D7B8F" w:rsidRPr="005069E9" w:rsidRDefault="000D7B8F" w:rsidP="005069E9">
      <w:pPr>
        <w:pStyle w:val="Default"/>
        <w:jc w:val="center"/>
        <w:rPr>
          <w:rFonts w:ascii="Tahoma" w:hAnsi="Tahoma" w:cs="Tahoma"/>
          <w:b/>
          <w:bCs/>
          <w:color w:val="auto"/>
          <w:sz w:val="20"/>
          <w:szCs w:val="20"/>
          <w:lang w:val="id-ID"/>
        </w:rPr>
      </w:pPr>
    </w:p>
    <w:p w14:paraId="24ADB918" w14:textId="77777777" w:rsidR="000D7B8F" w:rsidRPr="005069E9" w:rsidRDefault="000D7B8F" w:rsidP="005069E9">
      <w:pPr>
        <w:pStyle w:val="ListParagraph"/>
        <w:autoSpaceDE w:val="0"/>
        <w:autoSpaceDN w:val="0"/>
        <w:adjustRightInd w:val="0"/>
        <w:rPr>
          <w:rFonts w:ascii="Tahoma" w:hAnsi="Tahoma" w:cs="Tahoma"/>
          <w:b/>
          <w:bCs/>
          <w:color w:val="000000"/>
          <w:sz w:val="18"/>
          <w:szCs w:val="18"/>
          <w:lang w:val="id-ID"/>
        </w:rPr>
      </w:pPr>
      <w:r w:rsidRPr="005069E9">
        <w:rPr>
          <w:rFonts w:ascii="Tahoma" w:hAnsi="Tahoma" w:cs="Tahoma"/>
          <w:b/>
          <w:noProof/>
          <w:sz w:val="18"/>
          <w:szCs w:val="18"/>
          <w:lang w:val="id-ID"/>
        </w:rPr>
        <mc:AlternateContent>
          <mc:Choice Requires="wps">
            <w:drawing>
              <wp:anchor distT="0" distB="0" distL="114300" distR="114300" simplePos="0" relativeHeight="251670528" behindDoc="0" locked="0" layoutInCell="1" allowOverlap="1" wp14:anchorId="2AAC2B7A" wp14:editId="2A0CAB6F">
                <wp:simplePos x="0" y="0"/>
                <wp:positionH relativeFrom="column">
                  <wp:posOffset>2367915</wp:posOffset>
                </wp:positionH>
                <wp:positionV relativeFrom="paragraph">
                  <wp:posOffset>86148</wp:posOffset>
                </wp:positionV>
                <wp:extent cx="663575" cy="217805"/>
                <wp:effectExtent l="12700" t="12700" r="9525" b="23495"/>
                <wp:wrapNone/>
                <wp:docPr id="39" name="Arrow: Right 39"/>
                <wp:cNvGraphicFramePr/>
                <a:graphic xmlns:a="http://schemas.openxmlformats.org/drawingml/2006/main">
                  <a:graphicData uri="http://schemas.microsoft.com/office/word/2010/wordprocessingShape">
                    <wps:wsp>
                      <wps:cNvSpPr/>
                      <wps:spPr>
                        <a:xfrm flipH="1">
                          <a:off x="0" y="0"/>
                          <a:ext cx="663575" cy="217805"/>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E765B17" id="Arrow: Right 39" o:spid="_x0000_s1026" type="#_x0000_t13" style="position:absolute;margin-left:186.45pt;margin-top:6.8pt;width:52.25pt;height:17.1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" adj="18055" fillcolor="white [3201]" strokecolor="#f79646 [3209]" strokeweight="2pt"/>
            </w:pict>
          </mc:Fallback>
        </mc:AlternateContent>
      </w:r>
    </w:p>
    <w:p w14:paraId="37A2835E" w14:textId="77777777" w:rsidR="000D7B8F" w:rsidRPr="005069E9" w:rsidRDefault="000D7B8F" w:rsidP="005069E9">
      <w:pPr>
        <w:autoSpaceDE w:val="0"/>
        <w:autoSpaceDN w:val="0"/>
        <w:adjustRightInd w:val="0"/>
        <w:rPr>
          <w:rFonts w:ascii="Tahoma" w:hAnsi="Tahoma" w:cs="Tahoma"/>
          <w:b/>
          <w:bCs/>
          <w:color w:val="000000"/>
          <w:sz w:val="18"/>
          <w:szCs w:val="18"/>
          <w:lang w:val="id-ID"/>
        </w:rPr>
      </w:pPr>
    </w:p>
    <w:p w14:paraId="70968915" w14:textId="77777777" w:rsidR="000D7B8F" w:rsidRPr="005069E9" w:rsidRDefault="000D7B8F" w:rsidP="005069E9">
      <w:pPr>
        <w:autoSpaceDE w:val="0"/>
        <w:autoSpaceDN w:val="0"/>
        <w:adjustRightInd w:val="0"/>
        <w:rPr>
          <w:rFonts w:ascii="Tahoma" w:hAnsi="Tahoma" w:cs="Tahoma"/>
          <w:b/>
          <w:bCs/>
          <w:color w:val="000000"/>
          <w:sz w:val="18"/>
          <w:szCs w:val="18"/>
          <w:lang w:val="id-ID"/>
        </w:rPr>
      </w:pPr>
    </w:p>
    <w:p w14:paraId="5A15E5F6" w14:textId="77777777" w:rsidR="000D7B8F" w:rsidRPr="005069E9" w:rsidRDefault="000D7B8F" w:rsidP="005069E9">
      <w:pPr>
        <w:pStyle w:val="ListParagraph"/>
        <w:autoSpaceDE w:val="0"/>
        <w:autoSpaceDN w:val="0"/>
        <w:adjustRightInd w:val="0"/>
        <w:ind w:left="426"/>
        <w:rPr>
          <w:rFonts w:ascii="Tahoma" w:hAnsi="Tahoma" w:cs="Tahoma"/>
          <w:b/>
          <w:bCs/>
          <w:color w:val="000000"/>
          <w:sz w:val="18"/>
          <w:szCs w:val="18"/>
          <w:lang w:val="id-ID"/>
        </w:rPr>
      </w:pPr>
    </w:p>
    <w:p w14:paraId="1523E79C" w14:textId="77777777" w:rsidR="000D7B8F" w:rsidRPr="005069E9" w:rsidRDefault="000D7B8F" w:rsidP="005069E9">
      <w:pPr>
        <w:pStyle w:val="ListParagraph"/>
        <w:autoSpaceDE w:val="0"/>
        <w:autoSpaceDN w:val="0"/>
        <w:adjustRightInd w:val="0"/>
        <w:ind w:left="426"/>
        <w:rPr>
          <w:rFonts w:ascii="Tahoma" w:hAnsi="Tahoma" w:cs="Tahoma"/>
          <w:b/>
          <w:bCs/>
          <w:color w:val="000000"/>
          <w:sz w:val="18"/>
          <w:szCs w:val="18"/>
          <w:lang w:val="id-ID"/>
        </w:rPr>
      </w:pPr>
    </w:p>
    <w:p w14:paraId="1D790BF6" w14:textId="77777777" w:rsidR="000D7B8F" w:rsidRPr="005069E9" w:rsidRDefault="000D7B8F" w:rsidP="005069E9">
      <w:pPr>
        <w:pStyle w:val="ListParagraph"/>
        <w:autoSpaceDE w:val="0"/>
        <w:autoSpaceDN w:val="0"/>
        <w:adjustRightInd w:val="0"/>
        <w:ind w:left="426"/>
        <w:rPr>
          <w:rFonts w:ascii="Tahoma" w:hAnsi="Tahoma" w:cs="Tahoma"/>
          <w:b/>
          <w:bCs/>
          <w:color w:val="000000"/>
          <w:sz w:val="18"/>
          <w:szCs w:val="18"/>
          <w:lang w:val="id-ID"/>
        </w:rPr>
      </w:pPr>
    </w:p>
    <w:p w14:paraId="7942FCB8" w14:textId="77777777" w:rsidR="00AC318B" w:rsidRDefault="00AC318B" w:rsidP="00AC318B">
      <w:pPr>
        <w:autoSpaceDE w:val="0"/>
        <w:autoSpaceDN w:val="0"/>
        <w:adjustRightInd w:val="0"/>
        <w:rPr>
          <w:rFonts w:ascii="Tahoma" w:hAnsi="Tahoma" w:cs="Tahoma"/>
          <w:b/>
          <w:bCs/>
          <w:color w:val="000000"/>
          <w:sz w:val="22"/>
          <w:szCs w:val="22"/>
          <w:lang w:val="id-ID"/>
        </w:rPr>
      </w:pPr>
    </w:p>
    <w:p w14:paraId="6FE2C42F" w14:textId="7A85C77D" w:rsidR="000D7B8F" w:rsidRPr="00AC318B" w:rsidRDefault="000D7B8F" w:rsidP="00AC318B">
      <w:pPr>
        <w:autoSpaceDE w:val="0"/>
        <w:autoSpaceDN w:val="0"/>
        <w:adjustRightInd w:val="0"/>
        <w:rPr>
          <w:rFonts w:ascii="Tahoma" w:hAnsi="Tahoma" w:cs="Tahoma"/>
          <w:b/>
          <w:bCs/>
          <w:color w:val="000000"/>
          <w:sz w:val="22"/>
          <w:szCs w:val="22"/>
          <w:lang w:val="id-ID"/>
        </w:rPr>
      </w:pPr>
      <w:r w:rsidRPr="00AC318B">
        <w:rPr>
          <w:rFonts w:ascii="Tahoma" w:hAnsi="Tahoma" w:cs="Tahoma"/>
          <w:b/>
          <w:bCs/>
          <w:color w:val="000000"/>
          <w:sz w:val="22"/>
          <w:szCs w:val="22"/>
          <w:lang w:val="id-ID"/>
        </w:rPr>
        <w:lastRenderedPageBreak/>
        <w:t xml:space="preserve">Tahap Perencanaan pelatihan </w:t>
      </w:r>
    </w:p>
    <w:p w14:paraId="0576F12A" w14:textId="77777777" w:rsidR="00AC318B" w:rsidRDefault="00AC318B" w:rsidP="005B092C">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 xml:space="preserve">Program ini dilaksanakan di Kota Semarang yang dilakukan secara </w:t>
      </w:r>
      <w:r w:rsidRPr="00AC318B">
        <w:rPr>
          <w:rFonts w:ascii="Tahoma" w:hAnsi="Tahoma" w:cs="Tahoma"/>
          <w:i/>
          <w:iCs/>
          <w:color w:val="000000"/>
          <w:sz w:val="22"/>
          <w:szCs w:val="22"/>
          <w:lang w:val="id-ID"/>
        </w:rPr>
        <w:t>online</w:t>
      </w:r>
      <w:r w:rsidRPr="00AC318B">
        <w:rPr>
          <w:rFonts w:ascii="Tahoma" w:hAnsi="Tahoma" w:cs="Tahoma"/>
          <w:color w:val="000000"/>
          <w:sz w:val="22"/>
          <w:szCs w:val="22"/>
          <w:lang w:val="id-ID"/>
        </w:rPr>
        <w:t xml:space="preserve"> melalui </w:t>
      </w:r>
      <w:r w:rsidRPr="00AC318B">
        <w:rPr>
          <w:rFonts w:ascii="Tahoma" w:hAnsi="Tahoma" w:cs="Tahoma"/>
          <w:i/>
          <w:iCs/>
          <w:color w:val="000000"/>
          <w:sz w:val="22"/>
          <w:szCs w:val="22"/>
          <w:lang w:val="id-ID"/>
        </w:rPr>
        <w:t>channel</w:t>
      </w:r>
      <w:r w:rsidRPr="00AC318B">
        <w:rPr>
          <w:rFonts w:ascii="Tahoma" w:hAnsi="Tahoma" w:cs="Tahoma"/>
          <w:color w:val="000000"/>
          <w:sz w:val="22"/>
          <w:szCs w:val="22"/>
          <w:lang w:val="id-ID"/>
        </w:rPr>
        <w:t xml:space="preserve"> choolifah.com. Kegiatan ini dilakukan melalui beberapa persiapan pra-pelatihan:</w:t>
      </w:r>
    </w:p>
    <w:p w14:paraId="6D0DBF47" w14:textId="77777777" w:rsidR="00AC318B" w:rsidRPr="00AC318B" w:rsidRDefault="00AC318B" w:rsidP="00AC318B">
      <w:pPr>
        <w:pStyle w:val="ListParagraph"/>
        <w:numPr>
          <w:ilvl w:val="0"/>
          <w:numId w:val="5"/>
        </w:numPr>
        <w:pBdr>
          <w:top w:val="nil"/>
          <w:left w:val="nil"/>
          <w:bottom w:val="nil"/>
          <w:right w:val="nil"/>
          <w:between w:val="nil"/>
        </w:pBdr>
        <w:spacing w:line="276" w:lineRule="auto"/>
        <w:ind w:left="284" w:hanging="284"/>
        <w:jc w:val="both"/>
        <w:rPr>
          <w:rFonts w:ascii="Tahoma" w:eastAsia="Cambria" w:hAnsi="Tahoma" w:cs="Tahoma"/>
          <w:color w:val="000000"/>
          <w:sz w:val="22"/>
          <w:szCs w:val="22"/>
          <w:lang w:val="id-ID"/>
        </w:rPr>
      </w:pPr>
      <w:r w:rsidRPr="00AC318B">
        <w:rPr>
          <w:rFonts w:ascii="Tahoma" w:hAnsi="Tahoma" w:cs="Tahoma"/>
          <w:color w:val="000000"/>
          <w:sz w:val="22"/>
          <w:szCs w:val="22"/>
          <w:lang w:val="id-ID"/>
        </w:rPr>
        <w:t>kerja sama dengan Asosiasi UMKM Kota Semarang untuk mendata peserta pelatihan;</w:t>
      </w:r>
    </w:p>
    <w:p w14:paraId="205D458B" w14:textId="77777777" w:rsidR="00AC318B" w:rsidRPr="00AC318B" w:rsidRDefault="00AC318B" w:rsidP="00AC318B">
      <w:pPr>
        <w:pStyle w:val="ListParagraph"/>
        <w:numPr>
          <w:ilvl w:val="0"/>
          <w:numId w:val="5"/>
        </w:numPr>
        <w:pBdr>
          <w:top w:val="nil"/>
          <w:left w:val="nil"/>
          <w:bottom w:val="nil"/>
          <w:right w:val="nil"/>
          <w:between w:val="nil"/>
        </w:pBdr>
        <w:spacing w:line="276" w:lineRule="auto"/>
        <w:ind w:left="284" w:hanging="284"/>
        <w:jc w:val="both"/>
        <w:rPr>
          <w:rFonts w:ascii="Tahoma" w:eastAsia="Cambria" w:hAnsi="Tahoma" w:cs="Tahoma"/>
          <w:color w:val="000000"/>
          <w:sz w:val="22"/>
          <w:szCs w:val="22"/>
          <w:lang w:val="id-ID"/>
        </w:rPr>
      </w:pPr>
      <w:r w:rsidRPr="00AC318B">
        <w:rPr>
          <w:rFonts w:ascii="Tahoma" w:hAnsi="Tahoma" w:cs="Tahoma"/>
          <w:color w:val="000000"/>
          <w:sz w:val="22"/>
          <w:szCs w:val="22"/>
          <w:lang w:val="id-ID"/>
        </w:rPr>
        <w:t>diskusi dengan pengurus asosiasi terkait dengan fenomena pengelolaan keuangan yang dihadapi pengelola UMKM;</w:t>
      </w:r>
    </w:p>
    <w:p w14:paraId="4DCA2429" w14:textId="77777777" w:rsidR="00AC318B" w:rsidRPr="00AC318B" w:rsidRDefault="00AC318B" w:rsidP="00AC318B">
      <w:pPr>
        <w:pStyle w:val="ListParagraph"/>
        <w:numPr>
          <w:ilvl w:val="0"/>
          <w:numId w:val="5"/>
        </w:numPr>
        <w:pBdr>
          <w:top w:val="nil"/>
          <w:left w:val="nil"/>
          <w:bottom w:val="nil"/>
          <w:right w:val="nil"/>
          <w:between w:val="nil"/>
        </w:pBdr>
        <w:spacing w:line="276" w:lineRule="auto"/>
        <w:ind w:left="284" w:hanging="284"/>
        <w:jc w:val="both"/>
        <w:rPr>
          <w:rFonts w:ascii="Tahoma" w:eastAsia="Cambria" w:hAnsi="Tahoma" w:cs="Tahoma"/>
          <w:color w:val="000000"/>
          <w:sz w:val="22"/>
          <w:szCs w:val="22"/>
          <w:lang w:val="id-ID"/>
        </w:rPr>
      </w:pPr>
      <w:r w:rsidRPr="00AC318B">
        <w:rPr>
          <w:rFonts w:ascii="Tahoma" w:hAnsi="Tahoma" w:cs="Tahoma"/>
          <w:color w:val="000000"/>
          <w:sz w:val="22"/>
          <w:szCs w:val="22"/>
          <w:lang w:val="id-ID"/>
        </w:rPr>
        <w:t xml:space="preserve">penyiapan materi/modul; </w:t>
      </w:r>
    </w:p>
    <w:p w14:paraId="7FC519D1" w14:textId="77777777" w:rsidR="00AC318B" w:rsidRPr="00AC318B" w:rsidRDefault="00AC318B" w:rsidP="00AC318B">
      <w:pPr>
        <w:pStyle w:val="ListParagraph"/>
        <w:numPr>
          <w:ilvl w:val="0"/>
          <w:numId w:val="5"/>
        </w:numPr>
        <w:pBdr>
          <w:top w:val="nil"/>
          <w:left w:val="nil"/>
          <w:bottom w:val="nil"/>
          <w:right w:val="nil"/>
          <w:between w:val="nil"/>
        </w:pBdr>
        <w:spacing w:line="276" w:lineRule="auto"/>
        <w:ind w:left="284" w:hanging="284"/>
        <w:jc w:val="both"/>
        <w:rPr>
          <w:rFonts w:ascii="Tahoma" w:eastAsia="Cambria" w:hAnsi="Tahoma" w:cs="Tahoma"/>
          <w:color w:val="000000"/>
          <w:sz w:val="22"/>
          <w:szCs w:val="22"/>
          <w:lang w:val="id-ID"/>
        </w:rPr>
      </w:pPr>
      <w:r w:rsidRPr="00AC318B">
        <w:rPr>
          <w:rFonts w:ascii="Tahoma" w:hAnsi="Tahoma" w:cs="Tahoma"/>
          <w:color w:val="000000"/>
          <w:sz w:val="22"/>
          <w:szCs w:val="22"/>
          <w:lang w:val="id-ID"/>
        </w:rPr>
        <w:t>pembuatan video pelatihan;</w:t>
      </w:r>
    </w:p>
    <w:p w14:paraId="1ADAAB3B" w14:textId="77777777" w:rsidR="00AC318B" w:rsidRPr="00AC318B" w:rsidRDefault="00AC318B" w:rsidP="00AC318B">
      <w:pPr>
        <w:pStyle w:val="ListParagraph"/>
        <w:numPr>
          <w:ilvl w:val="0"/>
          <w:numId w:val="5"/>
        </w:numPr>
        <w:pBdr>
          <w:top w:val="nil"/>
          <w:left w:val="nil"/>
          <w:bottom w:val="nil"/>
          <w:right w:val="nil"/>
          <w:between w:val="nil"/>
        </w:pBdr>
        <w:spacing w:line="276" w:lineRule="auto"/>
        <w:ind w:left="284" w:hanging="284"/>
        <w:jc w:val="both"/>
        <w:rPr>
          <w:rFonts w:ascii="Tahoma" w:eastAsia="Cambria" w:hAnsi="Tahoma" w:cs="Tahoma"/>
          <w:color w:val="000000"/>
          <w:sz w:val="22"/>
          <w:szCs w:val="22"/>
          <w:lang w:val="id-ID"/>
        </w:rPr>
      </w:pPr>
      <w:r w:rsidRPr="00AC318B">
        <w:rPr>
          <w:rFonts w:ascii="Tahoma" w:hAnsi="Tahoma" w:cs="Tahoma"/>
          <w:color w:val="000000"/>
          <w:sz w:val="22"/>
          <w:szCs w:val="22"/>
          <w:lang w:val="id-ID"/>
        </w:rPr>
        <w:t xml:space="preserve">diskusi tim IT terkait pelaksanaan kegiatan, </w:t>
      </w:r>
      <w:r w:rsidRPr="00AC318B">
        <w:rPr>
          <w:rFonts w:ascii="Tahoma" w:hAnsi="Tahoma" w:cs="Tahoma"/>
          <w:i/>
          <w:iCs/>
          <w:color w:val="000000"/>
          <w:sz w:val="22"/>
          <w:szCs w:val="22"/>
          <w:lang w:val="id-ID"/>
        </w:rPr>
        <w:t>upload</w:t>
      </w:r>
      <w:r w:rsidRPr="00AC318B">
        <w:rPr>
          <w:rFonts w:ascii="Tahoma" w:hAnsi="Tahoma" w:cs="Tahoma"/>
          <w:color w:val="000000"/>
          <w:sz w:val="22"/>
          <w:szCs w:val="22"/>
          <w:lang w:val="id-ID"/>
        </w:rPr>
        <w:t xml:space="preserve"> materi dan video;</w:t>
      </w:r>
    </w:p>
    <w:p w14:paraId="6DA75DDF" w14:textId="607A0B87" w:rsidR="000D7B8F" w:rsidRPr="00AC318B" w:rsidRDefault="00AC318B" w:rsidP="00AC318B">
      <w:pPr>
        <w:pStyle w:val="ListParagraph"/>
        <w:numPr>
          <w:ilvl w:val="0"/>
          <w:numId w:val="5"/>
        </w:numPr>
        <w:pBdr>
          <w:top w:val="nil"/>
          <w:left w:val="nil"/>
          <w:bottom w:val="nil"/>
          <w:right w:val="nil"/>
          <w:between w:val="nil"/>
        </w:pBdr>
        <w:spacing w:line="276" w:lineRule="auto"/>
        <w:ind w:left="284" w:hanging="284"/>
        <w:jc w:val="both"/>
        <w:rPr>
          <w:rFonts w:ascii="Tahoma" w:eastAsia="Cambria" w:hAnsi="Tahoma" w:cs="Tahoma"/>
          <w:color w:val="000000"/>
          <w:sz w:val="22"/>
          <w:szCs w:val="22"/>
          <w:lang w:val="id-ID"/>
        </w:rPr>
      </w:pPr>
      <w:r w:rsidRPr="00AC318B">
        <w:rPr>
          <w:rFonts w:ascii="Tahoma" w:hAnsi="Tahoma" w:cs="Tahoma"/>
          <w:color w:val="000000"/>
          <w:sz w:val="22"/>
          <w:szCs w:val="22"/>
          <w:lang w:val="id-ID"/>
        </w:rPr>
        <w:t xml:space="preserve">sosialisasi kegiatan melalui </w:t>
      </w:r>
      <w:r w:rsidRPr="00AC318B">
        <w:rPr>
          <w:rFonts w:ascii="Tahoma" w:hAnsi="Tahoma" w:cs="Tahoma"/>
          <w:i/>
          <w:iCs/>
          <w:color w:val="000000"/>
          <w:sz w:val="22"/>
          <w:szCs w:val="22"/>
          <w:lang w:val="id-ID"/>
        </w:rPr>
        <w:t>channel</w:t>
      </w:r>
      <w:r w:rsidRPr="00AC318B">
        <w:rPr>
          <w:rFonts w:ascii="Tahoma" w:hAnsi="Tahoma" w:cs="Tahoma"/>
          <w:color w:val="000000"/>
          <w:sz w:val="22"/>
          <w:szCs w:val="22"/>
          <w:lang w:val="id-ID"/>
        </w:rPr>
        <w:t xml:space="preserve"> cholifah.com.</w:t>
      </w:r>
    </w:p>
    <w:p w14:paraId="111FBCED" w14:textId="77777777" w:rsidR="000D7B8F" w:rsidRPr="005069E9" w:rsidRDefault="000D7B8F" w:rsidP="005B092C">
      <w:pPr>
        <w:pBdr>
          <w:top w:val="nil"/>
          <w:left w:val="nil"/>
          <w:bottom w:val="nil"/>
          <w:right w:val="nil"/>
          <w:between w:val="nil"/>
        </w:pBdr>
        <w:spacing w:line="276" w:lineRule="auto"/>
        <w:ind w:firstLine="567"/>
        <w:jc w:val="both"/>
        <w:rPr>
          <w:rFonts w:ascii="Tahoma" w:hAnsi="Tahoma" w:cs="Tahoma"/>
          <w:sz w:val="22"/>
          <w:szCs w:val="22"/>
          <w:lang w:val="id-ID" w:eastAsia="id-ID"/>
        </w:rPr>
      </w:pPr>
    </w:p>
    <w:p w14:paraId="7928C325" w14:textId="1E12386A" w:rsidR="00FD44C9" w:rsidRPr="005069E9" w:rsidRDefault="001D0B58" w:rsidP="005B092C">
      <w:pPr>
        <w:pStyle w:val="Heading1"/>
        <w:spacing w:line="276" w:lineRule="auto"/>
        <w:rPr>
          <w:rFonts w:ascii="Tahoma" w:hAnsi="Tahoma" w:cs="Tahoma"/>
          <w:lang w:val="id-ID"/>
        </w:rPr>
      </w:pPr>
      <w:r w:rsidRPr="005069E9">
        <w:rPr>
          <w:rFonts w:ascii="Tahoma" w:hAnsi="Tahoma" w:cs="Tahoma"/>
          <w:lang w:val="id-ID"/>
        </w:rPr>
        <w:t>3. HASIL DAN PEMBAHASAN</w:t>
      </w:r>
    </w:p>
    <w:p w14:paraId="4452AE44" w14:textId="785968DB" w:rsidR="000D7B8F" w:rsidRPr="00AC318B" w:rsidRDefault="000D7B8F" w:rsidP="00AC318B">
      <w:pPr>
        <w:pBdr>
          <w:top w:val="nil"/>
          <w:left w:val="nil"/>
          <w:bottom w:val="nil"/>
          <w:right w:val="nil"/>
          <w:between w:val="nil"/>
        </w:pBdr>
        <w:spacing w:line="276" w:lineRule="auto"/>
        <w:rPr>
          <w:rFonts w:ascii="Tahoma" w:eastAsia="Cambria" w:hAnsi="Tahoma" w:cs="Tahoma"/>
          <w:b/>
          <w:bCs/>
          <w:color w:val="000000"/>
          <w:sz w:val="22"/>
          <w:szCs w:val="22"/>
          <w:lang w:val="id-ID"/>
        </w:rPr>
      </w:pPr>
      <w:r w:rsidRPr="00AC318B">
        <w:rPr>
          <w:rFonts w:ascii="Tahoma" w:eastAsia="Cambria" w:hAnsi="Tahoma" w:cs="Tahoma"/>
          <w:b/>
          <w:bCs/>
          <w:color w:val="000000"/>
          <w:sz w:val="22"/>
          <w:szCs w:val="22"/>
          <w:lang w:val="id-ID"/>
        </w:rPr>
        <w:t>Materi Pelatihan</w:t>
      </w:r>
    </w:p>
    <w:p w14:paraId="725127DF" w14:textId="77777777" w:rsidR="00AC318B" w:rsidRP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 xml:space="preserve">Permasalahan UMKM secara umum adalah kurangnya legalitas kelembagaan UMKM, ketidakmampuan menyusun proposal kredit (studi kelayakan bisnis), literasi keuangan yang masih rendah, serta rendahnya jiwa </w:t>
      </w:r>
      <w:r w:rsidRPr="00AC318B">
        <w:rPr>
          <w:rFonts w:ascii="Tahoma" w:hAnsi="Tahoma" w:cs="Tahoma"/>
          <w:i/>
          <w:iCs/>
          <w:color w:val="000000"/>
          <w:sz w:val="22"/>
          <w:szCs w:val="22"/>
          <w:lang w:val="id-ID"/>
        </w:rPr>
        <w:t>entrepreneurship</w:t>
      </w:r>
      <w:r w:rsidRPr="00AC318B">
        <w:rPr>
          <w:rFonts w:ascii="Tahoma" w:hAnsi="Tahoma" w:cs="Tahoma"/>
          <w:color w:val="000000"/>
          <w:sz w:val="22"/>
          <w:szCs w:val="22"/>
          <w:lang w:val="id-ID"/>
        </w:rPr>
        <w:t xml:space="preserve">. Solusi permasalahan yang dapat dilakukan dalam pemberdayaan UMKM ini dibatasi pada literasi keuangan dan kemampuan menyusun proposal kredit. Kegiatan pengembangan jiwa </w:t>
      </w:r>
      <w:r w:rsidRPr="00AC318B">
        <w:rPr>
          <w:rFonts w:ascii="Tahoma" w:hAnsi="Tahoma" w:cs="Tahoma"/>
          <w:i/>
          <w:iCs/>
          <w:color w:val="000000"/>
          <w:sz w:val="22"/>
          <w:szCs w:val="22"/>
          <w:lang w:val="id-ID"/>
        </w:rPr>
        <w:t>entrepreneur</w:t>
      </w:r>
      <w:r w:rsidRPr="00AC318B">
        <w:rPr>
          <w:rFonts w:ascii="Tahoma" w:hAnsi="Tahoma" w:cs="Tahoma"/>
          <w:color w:val="000000"/>
          <w:sz w:val="22"/>
          <w:szCs w:val="22"/>
          <w:lang w:val="id-ID"/>
        </w:rPr>
        <w:t xml:space="preserve"> akan dilakukan pada kegiatan pemberdayaan berikutnya sesuai dengan kesepakatan dengan asosiasi UMKM.</w:t>
      </w:r>
    </w:p>
    <w:p w14:paraId="2E738B6D" w14:textId="77777777" w:rsidR="00AC318B" w:rsidRPr="00AC318B" w:rsidRDefault="00AC318B" w:rsidP="00AC318B">
      <w:pPr>
        <w:pBdr>
          <w:top w:val="nil"/>
          <w:left w:val="nil"/>
          <w:bottom w:val="nil"/>
          <w:right w:val="nil"/>
          <w:between w:val="nil"/>
        </w:pBdr>
        <w:spacing w:line="276" w:lineRule="auto"/>
        <w:jc w:val="both"/>
        <w:rPr>
          <w:rFonts w:ascii="Tahoma" w:hAnsi="Tahoma" w:cs="Tahoma"/>
          <w:color w:val="000000"/>
          <w:sz w:val="22"/>
          <w:szCs w:val="22"/>
          <w:lang w:val="id-ID"/>
        </w:rPr>
      </w:pPr>
    </w:p>
    <w:p w14:paraId="42EC68AC" w14:textId="42030520" w:rsidR="00AC318B" w:rsidRPr="00AC318B" w:rsidRDefault="00AC318B" w:rsidP="00AC318B">
      <w:pPr>
        <w:pBdr>
          <w:top w:val="nil"/>
          <w:left w:val="nil"/>
          <w:bottom w:val="nil"/>
          <w:right w:val="nil"/>
          <w:between w:val="nil"/>
        </w:pBdr>
        <w:spacing w:line="276" w:lineRule="auto"/>
        <w:jc w:val="both"/>
        <w:rPr>
          <w:rFonts w:ascii="Tahoma" w:hAnsi="Tahoma" w:cs="Tahoma"/>
          <w:b/>
          <w:bCs/>
          <w:color w:val="000000"/>
          <w:sz w:val="22"/>
          <w:szCs w:val="22"/>
          <w:lang w:val="id-ID"/>
        </w:rPr>
      </w:pPr>
      <w:r w:rsidRPr="00AC318B">
        <w:rPr>
          <w:rFonts w:ascii="Tahoma" w:hAnsi="Tahoma" w:cs="Tahoma"/>
          <w:b/>
          <w:bCs/>
          <w:color w:val="000000"/>
          <w:sz w:val="22"/>
          <w:szCs w:val="22"/>
          <w:lang w:val="id-ID"/>
        </w:rPr>
        <w:t>Program Pemberdayaan melalui Literasi Keuangan</w:t>
      </w:r>
    </w:p>
    <w:p w14:paraId="194FC7FB" w14:textId="77777777" w:rsid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Keterbatasan dalam pengelolaan keuangan pada pelaku UMKM dapat diatasi melalui pelatihan literasi keuangan. Literasi keuangan mempengaruhi cara berpikir pengelola UMKM terhadap kondisi keuangan serta mempengaruhi pengambilan keputusan yang strategis dalam hal pengelolaan keuangan yang lebih baik. Literasi keuangan dari pemilik usaha yang rendah berpengaruh terhadap rendahnya kemampuan mengelola keuangan (Birawani, 2015).</w:t>
      </w:r>
    </w:p>
    <w:p w14:paraId="4A7FCE5D" w14:textId="77777777" w:rsid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Menurut Hung et al. (2009), literasi keuangan adalah mengenai sejauh mana seseorang memahami konsep keuangan dan pengelolaan keuangan yang tepat sehingga ia dapat mengambil keputusan baik jangka pendek maupun perencanaan jangka panjang menurut dinamika kebutuhan dan kondisi perekonomian. Menurut Lusardi &amp; Mitchell (2008), literasi keuangan merupakan keterampilan seseorang untuk mengaplikasikan pengetahuan serta keahlian yang dimilikinya agar mencapai perilaku keuangan yang lebih baik, sehingga pengetahuan, keahlian, dan perilaku tersebut menjadi kesatuan yang saling berkaitan dalam konsep literasi keuangan. Hasil penelitian menyimpulkan bahwa literasi keuangan dan inklusi keuangan merupakan faktor yang mempengaruhi perkembangan kinerja UMKM (Risa dan Eni, 2020). Kelemahan UMKM terutama terkait pada konsep menabung, asuransi, dan investasi.</w:t>
      </w:r>
    </w:p>
    <w:p w14:paraId="62D90B7B" w14:textId="241CAAA4" w:rsidR="00AC318B" w:rsidRP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 xml:space="preserve">Di sisi lain, literasi keuangan dan persyaratan kredit berpengaruh positif dan signifikan terhadap akses kredit formal, serta terdapat perbedaan antara kelompok sampel </w:t>
      </w:r>
      <w:r w:rsidRPr="00AC318B">
        <w:rPr>
          <w:rFonts w:ascii="Tahoma" w:hAnsi="Tahoma" w:cs="Tahoma"/>
          <w:color w:val="000000"/>
          <w:sz w:val="22"/>
          <w:szCs w:val="22"/>
          <w:lang w:val="id-ID"/>
        </w:rPr>
        <w:lastRenderedPageBreak/>
        <w:t>yang pernah dan belum pernah mendapatkan pelatihan keuangan (Oktavianti, 2017). Strategi pengembangan pembiayaan dan pemberdayaan UMKM diperlukan dalam menghadapi berbagai masalah dalam mengembangkan UMKM. Terdapat beberapa alasan mengapa UMKM perlu diberdayakan:</w:t>
      </w:r>
    </w:p>
    <w:p w14:paraId="2D261E45" w14:textId="3E4A110B" w:rsidR="00AC318B" w:rsidRPr="00AC318B" w:rsidRDefault="00AC318B" w:rsidP="00AC318B">
      <w:pPr>
        <w:pStyle w:val="ListParagraph"/>
        <w:numPr>
          <w:ilvl w:val="0"/>
          <w:numId w:val="6"/>
        </w:numPr>
        <w:pBdr>
          <w:top w:val="nil"/>
          <w:left w:val="nil"/>
          <w:bottom w:val="nil"/>
          <w:right w:val="nil"/>
          <w:between w:val="nil"/>
        </w:pBdr>
        <w:spacing w:line="276" w:lineRule="auto"/>
        <w:ind w:left="284" w:hanging="284"/>
        <w:jc w:val="both"/>
        <w:rPr>
          <w:rFonts w:ascii="Tahoma" w:hAnsi="Tahoma" w:cs="Tahoma"/>
          <w:color w:val="000000"/>
          <w:sz w:val="22"/>
          <w:szCs w:val="22"/>
          <w:lang w:val="id-ID"/>
        </w:rPr>
      </w:pPr>
      <w:r w:rsidRPr="00AC318B">
        <w:rPr>
          <w:rFonts w:ascii="Tahoma" w:hAnsi="Tahoma" w:cs="Tahoma"/>
          <w:color w:val="000000"/>
          <w:sz w:val="22"/>
          <w:szCs w:val="22"/>
          <w:lang w:val="id-ID"/>
        </w:rPr>
        <w:t>Terdapat 92% UMKM yang belum terakses dengan sumber permodalan.</w:t>
      </w:r>
    </w:p>
    <w:p w14:paraId="5A43114F" w14:textId="7B56C4A2" w:rsidR="00AC318B" w:rsidRPr="00AC318B" w:rsidRDefault="00AC318B" w:rsidP="00E53C53">
      <w:pPr>
        <w:pStyle w:val="ListParagraph"/>
        <w:numPr>
          <w:ilvl w:val="0"/>
          <w:numId w:val="6"/>
        </w:numPr>
        <w:pBdr>
          <w:top w:val="nil"/>
          <w:left w:val="nil"/>
          <w:bottom w:val="nil"/>
          <w:right w:val="nil"/>
          <w:between w:val="nil"/>
        </w:pBdr>
        <w:spacing w:line="276" w:lineRule="auto"/>
        <w:ind w:left="284" w:hanging="284"/>
        <w:jc w:val="both"/>
        <w:rPr>
          <w:rFonts w:ascii="Tahoma" w:hAnsi="Tahoma" w:cs="Tahoma"/>
          <w:color w:val="000000"/>
          <w:sz w:val="22"/>
          <w:szCs w:val="22"/>
          <w:lang w:val="id-ID"/>
        </w:rPr>
      </w:pPr>
      <w:r w:rsidRPr="00AC318B">
        <w:rPr>
          <w:rFonts w:ascii="Tahoma" w:hAnsi="Tahoma" w:cs="Tahoma"/>
          <w:color w:val="000000"/>
          <w:sz w:val="22"/>
          <w:szCs w:val="22"/>
          <w:lang w:val="id-ID"/>
        </w:rPr>
        <w:t>Jumlahnya sangat besar. Menurut BPS, jika pengusaha UMKM tidak diberdayakan, hal tersebut dapat menyebabkan kemiskinan makin besar dan menjadi beban seluruh bangsa.</w:t>
      </w:r>
    </w:p>
    <w:p w14:paraId="3093D01B" w14:textId="25A1F8E2" w:rsidR="00AC318B" w:rsidRPr="00AC318B" w:rsidRDefault="00AC318B" w:rsidP="0009230D">
      <w:pPr>
        <w:pStyle w:val="ListParagraph"/>
        <w:numPr>
          <w:ilvl w:val="0"/>
          <w:numId w:val="6"/>
        </w:numPr>
        <w:pBdr>
          <w:top w:val="nil"/>
          <w:left w:val="nil"/>
          <w:bottom w:val="nil"/>
          <w:right w:val="nil"/>
          <w:between w:val="nil"/>
        </w:pBdr>
        <w:spacing w:line="276" w:lineRule="auto"/>
        <w:ind w:left="284" w:hanging="284"/>
        <w:jc w:val="both"/>
        <w:rPr>
          <w:rFonts w:ascii="Tahoma" w:hAnsi="Tahoma" w:cs="Tahoma"/>
          <w:color w:val="000000"/>
          <w:sz w:val="22"/>
          <w:szCs w:val="22"/>
          <w:lang w:val="id-ID"/>
        </w:rPr>
      </w:pPr>
      <w:r w:rsidRPr="00AC318B">
        <w:rPr>
          <w:rFonts w:ascii="Tahoma" w:hAnsi="Tahoma" w:cs="Tahoma"/>
          <w:color w:val="000000"/>
          <w:sz w:val="22"/>
          <w:szCs w:val="22"/>
          <w:lang w:val="id-ID"/>
        </w:rPr>
        <w:t>Jika UMKM diberdayakan secara tepat, usaha tersebut akan berkembang menjadi usaha menengah.</w:t>
      </w:r>
    </w:p>
    <w:p w14:paraId="63DA3606" w14:textId="418DDEE6" w:rsidR="00AC318B" w:rsidRPr="00AC318B" w:rsidRDefault="00AC318B" w:rsidP="003A51F2">
      <w:pPr>
        <w:pStyle w:val="ListParagraph"/>
        <w:numPr>
          <w:ilvl w:val="0"/>
          <w:numId w:val="6"/>
        </w:numPr>
        <w:pBdr>
          <w:top w:val="nil"/>
          <w:left w:val="nil"/>
          <w:bottom w:val="nil"/>
          <w:right w:val="nil"/>
          <w:between w:val="nil"/>
        </w:pBdr>
        <w:spacing w:line="276" w:lineRule="auto"/>
        <w:ind w:left="284" w:hanging="284"/>
        <w:jc w:val="both"/>
        <w:rPr>
          <w:rFonts w:ascii="Tahoma" w:hAnsi="Tahoma" w:cs="Tahoma"/>
          <w:color w:val="000000"/>
          <w:sz w:val="22"/>
          <w:szCs w:val="22"/>
          <w:lang w:val="id-ID"/>
        </w:rPr>
      </w:pPr>
      <w:r w:rsidRPr="00AC318B">
        <w:rPr>
          <w:rFonts w:ascii="Tahoma" w:hAnsi="Tahoma" w:cs="Tahoma"/>
          <w:color w:val="000000"/>
          <w:sz w:val="22"/>
          <w:szCs w:val="22"/>
          <w:lang w:val="id-ID"/>
        </w:rPr>
        <w:t>Umumnya usaha mikro yang mendapat pelayanan keuangan pendapatannya meningkat per bulan rata-rata 87,34%.</w:t>
      </w:r>
    </w:p>
    <w:p w14:paraId="455761D7" w14:textId="77777777" w:rsidR="00AC318B" w:rsidRPr="00AC318B" w:rsidRDefault="00AC318B" w:rsidP="00AC318B">
      <w:pPr>
        <w:pStyle w:val="ListParagraph"/>
        <w:numPr>
          <w:ilvl w:val="0"/>
          <w:numId w:val="6"/>
        </w:numPr>
        <w:pBdr>
          <w:top w:val="nil"/>
          <w:left w:val="nil"/>
          <w:bottom w:val="nil"/>
          <w:right w:val="nil"/>
          <w:between w:val="nil"/>
        </w:pBdr>
        <w:spacing w:line="276" w:lineRule="auto"/>
        <w:ind w:left="284" w:hanging="284"/>
        <w:jc w:val="both"/>
        <w:rPr>
          <w:rFonts w:ascii="Tahoma" w:hAnsi="Tahoma" w:cs="Tahoma"/>
          <w:color w:val="000000"/>
          <w:sz w:val="22"/>
          <w:szCs w:val="22"/>
          <w:lang w:val="id-ID"/>
        </w:rPr>
      </w:pPr>
      <w:r w:rsidRPr="00AC318B">
        <w:rPr>
          <w:rFonts w:ascii="Tahoma" w:hAnsi="Tahoma" w:cs="Tahoma"/>
          <w:color w:val="000000"/>
          <w:sz w:val="22"/>
          <w:szCs w:val="22"/>
          <w:lang w:val="id-ID"/>
        </w:rPr>
        <w:t>Faktor pendanaan menjadi daya dorong bagi usaha mikro untuk naik kelas menjadi usaha kecil, dan bahkan tidak menutup kemungkinan untuk terus ke usaha menengah. Usaha mikro mempunyai potensi untuk dikembangkan secara cepat.</w:t>
      </w:r>
    </w:p>
    <w:p w14:paraId="445150E5" w14:textId="77777777" w:rsidR="00AC318B" w:rsidRPr="00AC318B" w:rsidRDefault="00AC318B" w:rsidP="00AC318B">
      <w:pPr>
        <w:pBdr>
          <w:top w:val="nil"/>
          <w:left w:val="nil"/>
          <w:bottom w:val="nil"/>
          <w:right w:val="nil"/>
          <w:between w:val="nil"/>
        </w:pBdr>
        <w:spacing w:line="276" w:lineRule="auto"/>
        <w:jc w:val="both"/>
        <w:rPr>
          <w:rFonts w:ascii="Tahoma" w:hAnsi="Tahoma" w:cs="Tahoma"/>
          <w:color w:val="000000"/>
          <w:sz w:val="22"/>
          <w:szCs w:val="22"/>
          <w:lang w:val="id-ID"/>
        </w:rPr>
      </w:pPr>
    </w:p>
    <w:p w14:paraId="54A8F40A" w14:textId="3B901B98" w:rsidR="00AC318B" w:rsidRPr="00AC318B" w:rsidRDefault="00AC318B" w:rsidP="00AC318B">
      <w:pPr>
        <w:pBdr>
          <w:top w:val="nil"/>
          <w:left w:val="nil"/>
          <w:bottom w:val="nil"/>
          <w:right w:val="nil"/>
          <w:between w:val="nil"/>
        </w:pBdr>
        <w:spacing w:line="276" w:lineRule="auto"/>
        <w:jc w:val="both"/>
        <w:rPr>
          <w:rFonts w:ascii="Tahoma" w:hAnsi="Tahoma" w:cs="Tahoma"/>
          <w:b/>
          <w:bCs/>
          <w:color w:val="000000"/>
          <w:sz w:val="22"/>
          <w:szCs w:val="22"/>
          <w:lang w:val="id-ID"/>
        </w:rPr>
      </w:pPr>
      <w:r w:rsidRPr="00AC318B">
        <w:rPr>
          <w:rFonts w:ascii="Tahoma" w:hAnsi="Tahoma" w:cs="Tahoma"/>
          <w:b/>
          <w:bCs/>
          <w:color w:val="000000"/>
          <w:sz w:val="22"/>
          <w:szCs w:val="22"/>
          <w:lang w:val="id-ID"/>
        </w:rPr>
        <w:t>Peningkatan Kemampuan Menyusun Proposal Kelayakan Usaha</w:t>
      </w:r>
    </w:p>
    <w:p w14:paraId="7D0B41D8" w14:textId="77777777" w:rsid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Meningkatkan kemampuan kewirausahaan dan kegiatan usaha menjadi faktor yang penting dalam pemberdayaan UMKM. Peningkatan kemampuan kewirausahaan, organisasi, manajemen, keterampilan teknis usaha yang digeluti, kemampuan inovasi, manajemen keuangan seperti perencanaan keuangan, maupun kemampuan menyusun proposal kelayakan usaha sangat dibutuhkan guna menjadikan UMKM memiliki produktivitas dan daya saing tinggi. Hasil penelitian Fika (2017) menunjukkan bahwa kemampuan membuat proposal usaha atau wirausaha dapat meningkatkan produktivitas dan daya saing UMKM.</w:t>
      </w:r>
    </w:p>
    <w:p w14:paraId="3492B543" w14:textId="77777777" w:rsid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Pengelola usaha harus mampu menyusun dan menerjemahkan kondisi ekonomi dalam perencanaan strategis dan perencanaan keuangan. Perencanaan keuangan yang baik dapat digunakan pihak eksternal untuk mendanai usaha (Akhmedov, 2016). Kelemahan terutama di UMKM adalah ketersediaan atau akses pendanaan eksternal, sehingga diharapkan perlu peran berbagai pihak agar dapat menawarkan program-program yang nantinya dapat meningkatkan akses para pelaku UMKM (Risa dan Eni, 2020).</w:t>
      </w:r>
    </w:p>
    <w:p w14:paraId="1A677C26" w14:textId="77777777" w:rsid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 xml:space="preserve">Kurangnya akses ke pendanaan eksternal merupakan penghalang inovasi bagi usaha kecil yang beroperasi di industri tradisional. Temuan menunjukkan bahwa bisnis ini tidak melihat kurangnya akses ke pendanaan sebagai penghalang inovasi. Banyak penelitian menunjukkan bahwa usaha kecil menghadapi berbagai hambatan untuk mempromosikan inovasi (Harel dan Kaufmann, 2019; Hossain, 2015; Marom dan Lussier, 2018), yang penting untuk perkembangan dan pertumbuhan mereka. Proses inovasi membutuhkan sumber pendanaan dan melibatkan risiko yang umumnya lebih baik dihadapi oleh bisnis besar, mengingat akses mereka ke sumber daya keuangan dan </w:t>
      </w:r>
      <w:r w:rsidRPr="00AC318B">
        <w:rPr>
          <w:rFonts w:ascii="Tahoma" w:hAnsi="Tahoma" w:cs="Tahoma"/>
          <w:color w:val="000000"/>
          <w:sz w:val="22"/>
          <w:szCs w:val="22"/>
          <w:lang w:val="id-ID"/>
        </w:rPr>
        <w:lastRenderedPageBreak/>
        <w:t>kemampuan mereka untuk mendiversifikasi risiko melalui beberapa proyek paralel. Hambatan utama inovasi untuk usaha kecil adalah pendanaan kegiatan inovasi yang mahal, ketakutan akan perubahan, dan kurangnya informasi pengelola UMKM mengenai sumber bantuan eksternal (Harel et al., 2019).</w:t>
      </w:r>
    </w:p>
    <w:p w14:paraId="20B39219" w14:textId="77777777" w:rsidR="00AC318B" w:rsidRDefault="00AC318B" w:rsidP="00AC318B">
      <w:pPr>
        <w:pBdr>
          <w:top w:val="nil"/>
          <w:left w:val="nil"/>
          <w:bottom w:val="nil"/>
          <w:right w:val="nil"/>
          <w:between w:val="nil"/>
        </w:pBdr>
        <w:spacing w:line="276" w:lineRule="auto"/>
        <w:jc w:val="both"/>
        <w:rPr>
          <w:rFonts w:ascii="Tahoma" w:eastAsia="Cambria" w:hAnsi="Tahoma" w:cs="Tahoma"/>
          <w:color w:val="000000"/>
          <w:sz w:val="22"/>
          <w:szCs w:val="22"/>
          <w:lang w:val="id-ID"/>
        </w:rPr>
      </w:pPr>
    </w:p>
    <w:p w14:paraId="25FACD77" w14:textId="23F89549" w:rsidR="000D7B8F" w:rsidRPr="00AC318B" w:rsidRDefault="000D7B8F" w:rsidP="00AC318B">
      <w:pPr>
        <w:pBdr>
          <w:top w:val="nil"/>
          <w:left w:val="nil"/>
          <w:bottom w:val="nil"/>
          <w:right w:val="nil"/>
          <w:between w:val="nil"/>
        </w:pBdr>
        <w:spacing w:line="276" w:lineRule="auto"/>
        <w:jc w:val="both"/>
        <w:rPr>
          <w:rFonts w:ascii="Tahoma" w:eastAsia="Cambria" w:hAnsi="Tahoma" w:cs="Tahoma"/>
          <w:b/>
          <w:bCs/>
          <w:color w:val="000000"/>
          <w:sz w:val="22"/>
          <w:szCs w:val="22"/>
          <w:lang w:val="id-ID"/>
        </w:rPr>
      </w:pPr>
      <w:r w:rsidRPr="00AC318B">
        <w:rPr>
          <w:rFonts w:ascii="Tahoma" w:eastAsia="Cambria" w:hAnsi="Tahoma" w:cs="Tahoma"/>
          <w:b/>
          <w:bCs/>
          <w:color w:val="000000"/>
          <w:sz w:val="22"/>
          <w:szCs w:val="22"/>
          <w:lang w:val="id-ID"/>
        </w:rPr>
        <w:t>Hasil Pelaksanaan Kegiatan</w:t>
      </w:r>
    </w:p>
    <w:p w14:paraId="376AE9C3" w14:textId="703D65C2" w:rsidR="00AC318B" w:rsidRPr="00AC318B" w:rsidRDefault="00AC318B" w:rsidP="00AC318B">
      <w:pPr>
        <w:pBdr>
          <w:top w:val="nil"/>
          <w:left w:val="nil"/>
          <w:bottom w:val="nil"/>
          <w:right w:val="nil"/>
          <w:between w:val="nil"/>
        </w:pBdr>
        <w:spacing w:line="276" w:lineRule="auto"/>
        <w:rPr>
          <w:rFonts w:ascii="Tahoma" w:hAnsi="Tahoma" w:cs="Tahoma"/>
          <w:b/>
          <w:bCs/>
          <w:color w:val="000000"/>
          <w:sz w:val="22"/>
          <w:szCs w:val="22"/>
          <w:lang w:val="id-ID"/>
        </w:rPr>
      </w:pPr>
      <w:r w:rsidRPr="00AC318B">
        <w:rPr>
          <w:rFonts w:ascii="Tahoma" w:hAnsi="Tahoma" w:cs="Tahoma"/>
          <w:b/>
          <w:bCs/>
          <w:color w:val="000000"/>
          <w:sz w:val="22"/>
          <w:szCs w:val="22"/>
          <w:lang w:val="id-ID"/>
        </w:rPr>
        <w:t>Penyampaian Materi 1</w:t>
      </w:r>
    </w:p>
    <w:p w14:paraId="72DF477E" w14:textId="77777777" w:rsid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Penyampaian materi penyuluhan diawali dengan penjelasan mengenai pengelolaan keuangan. Dalam penyampaian tersebut diuraikan bahwa literasi keuangan dan inklusi keuangan merupakan faktor penting dalam mempengaruhi perkembangan kinerja UMKM. Kelemahan UMKM sebagian besar terkait administrasi keuangan yang kurang baik dan tidak adanya pemisahan keuangan usaha dengan keuangan pribadi. Kelemahan lain pengelola UMKM terutama terkait pada konsep menabung, asuransi, dan investasi sebagai bagian penting dalam transaksi usaha. UMKM lebih banyak sekadar mencatat aliran uang (cash flow), namun tidak didukung bukti yang memadai.</w:t>
      </w:r>
    </w:p>
    <w:p w14:paraId="63296C90" w14:textId="651F0A69" w:rsidR="00AC318B" w:rsidRP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Pelatihan dilakukan mulai dari pencatatan keuangan awal usaha untuk mengidentifikasi modal awal yang dibutuhkan dalam usaha. Kegiatan ini bermuara pada tersusunnya neraca awal usaha yang mencatat modal awal dalam menjalankan usaha, baik dalam bentuk uang sebagai modal kerja maupun aset dan peralatan yang digunakan untuk menjalankan usaha. Pelatihan administrasi keuangan sederhana juga diberikan mulai dari mencatat transaksi penerimaan dan pengeluaran serta penyimpanan bukti pendukung transaksi terkait, baik dalam bentuk nota, kuitansi, atau bukti transaksi lainnya. Pada akhir sesi pelatihan, peserta dapat mencatat penerimaan dan pengeluaran serta mengetahui keuntungan atau kerugian dari usaha tersebut.</w:t>
      </w:r>
    </w:p>
    <w:p w14:paraId="4736B457" w14:textId="77777777" w:rsidR="00AC318B" w:rsidRPr="00AC318B" w:rsidRDefault="00AC318B" w:rsidP="00AC318B">
      <w:pPr>
        <w:pBdr>
          <w:top w:val="nil"/>
          <w:left w:val="nil"/>
          <w:bottom w:val="nil"/>
          <w:right w:val="nil"/>
          <w:between w:val="nil"/>
        </w:pBdr>
        <w:spacing w:line="276" w:lineRule="auto"/>
        <w:jc w:val="center"/>
        <w:rPr>
          <w:rFonts w:ascii="Tahoma" w:hAnsi="Tahoma" w:cs="Tahoma"/>
          <w:color w:val="000000"/>
          <w:sz w:val="22"/>
          <w:szCs w:val="22"/>
          <w:lang w:val="id-ID"/>
        </w:rPr>
      </w:pPr>
    </w:p>
    <w:p w14:paraId="66E031A0" w14:textId="541F1B0C" w:rsidR="00AC318B" w:rsidRPr="00AC318B" w:rsidRDefault="00AC318B" w:rsidP="00AC318B">
      <w:pPr>
        <w:pBdr>
          <w:top w:val="nil"/>
          <w:left w:val="nil"/>
          <w:bottom w:val="nil"/>
          <w:right w:val="nil"/>
          <w:between w:val="nil"/>
        </w:pBdr>
        <w:spacing w:line="276" w:lineRule="auto"/>
        <w:rPr>
          <w:rFonts w:ascii="Tahoma" w:hAnsi="Tahoma" w:cs="Tahoma"/>
          <w:b/>
          <w:bCs/>
          <w:color w:val="000000"/>
          <w:sz w:val="22"/>
          <w:szCs w:val="22"/>
          <w:lang w:val="id-ID"/>
        </w:rPr>
      </w:pPr>
      <w:r w:rsidRPr="00AC318B">
        <w:rPr>
          <w:rFonts w:ascii="Tahoma" w:hAnsi="Tahoma" w:cs="Tahoma"/>
          <w:b/>
          <w:bCs/>
          <w:color w:val="000000"/>
          <w:sz w:val="22"/>
          <w:szCs w:val="22"/>
          <w:lang w:val="id-ID"/>
        </w:rPr>
        <w:t>Penyampaian Materi 2</w:t>
      </w:r>
    </w:p>
    <w:p w14:paraId="142269D2" w14:textId="77777777" w:rsid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Dalam penyampaian materi pelatihan tersebut juga dijelaskan terkait cara mengembangkan usaha. Pengelola UMKM diberikan materi terkait bagaimana menerjemahkan ide bisnis dalam bentuk proposal usaha atau studi kelayakan bisnis. Pentingnya kemampuan menyusun studi kelayakan bisnis ini adalah untuk menerjemahkan ide bisnis ke dalam bentuk sebuah perencanaan bisnis sehingga dapat diketahui kelayakan bisnis tersebut. Tujuan lain dari pelatihan penyusunan studi kelayakan bisnis adalah untuk menghindari penggunaan jasa konsultan bisnis. Hal tersebut perlu dipelajari karena UMKM sangat kaya dengan ide bisnis yang kreatif, tetapi pengelolanya tidak mampu menerjemahkannya dalam bentuk studi kelayakan atau perencanaan bisnis, sehingga meminta bantuan pihak lain yang berpotensi membuat ide bisnis tersebut ditiru oleh pihak lain.</w:t>
      </w:r>
    </w:p>
    <w:p w14:paraId="73C1AA62" w14:textId="07425EEE" w:rsidR="00AC318B" w:rsidRP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Dari kegiatan ini, peserta dapat menyusun sebuah perencanaan bisnis sederhana dari terjemahan ide bisnis masing-masing peserta, sehingga dapat diketahui potensi keberhasilan dari usaha yang direncanakan. Diharapkan pasca</w:t>
      </w:r>
      <w:r>
        <w:rPr>
          <w:rFonts w:ascii="Tahoma" w:hAnsi="Tahoma" w:cs="Tahoma"/>
          <w:color w:val="000000"/>
          <w:sz w:val="22"/>
          <w:szCs w:val="22"/>
          <w:lang w:val="id-ID"/>
        </w:rPr>
        <w:t xml:space="preserve"> </w:t>
      </w:r>
      <w:r w:rsidRPr="00AC318B">
        <w:rPr>
          <w:rFonts w:ascii="Tahoma" w:hAnsi="Tahoma" w:cs="Tahoma"/>
          <w:color w:val="000000"/>
          <w:sz w:val="22"/>
          <w:szCs w:val="22"/>
          <w:lang w:val="id-ID"/>
        </w:rPr>
        <w:t xml:space="preserve">pelatihan ini UMKM dapat </w:t>
      </w:r>
      <w:r w:rsidRPr="00AC318B">
        <w:rPr>
          <w:rFonts w:ascii="Tahoma" w:hAnsi="Tahoma" w:cs="Tahoma"/>
          <w:color w:val="000000"/>
          <w:sz w:val="22"/>
          <w:szCs w:val="22"/>
          <w:lang w:val="id-ID"/>
        </w:rPr>
        <w:lastRenderedPageBreak/>
        <w:t xml:space="preserve">menjaga kelangsungan dan mengembangkan bisnisnya menjadi lebih maju dan </w:t>
      </w:r>
      <w:r w:rsidRPr="00AC318B">
        <w:rPr>
          <w:rFonts w:ascii="Tahoma" w:hAnsi="Tahoma" w:cs="Tahoma"/>
          <w:i/>
          <w:iCs/>
          <w:color w:val="000000"/>
          <w:sz w:val="22"/>
          <w:szCs w:val="22"/>
          <w:lang w:val="id-ID"/>
        </w:rPr>
        <w:t>sustainable</w:t>
      </w:r>
      <w:r w:rsidRPr="00AC318B">
        <w:rPr>
          <w:rFonts w:ascii="Tahoma" w:hAnsi="Tahoma" w:cs="Tahoma"/>
          <w:color w:val="000000"/>
          <w:sz w:val="22"/>
          <w:szCs w:val="22"/>
          <w:lang w:val="id-ID"/>
        </w:rPr>
        <w:t>.</w:t>
      </w:r>
    </w:p>
    <w:p w14:paraId="67B26B0F" w14:textId="77777777" w:rsidR="00AC318B" w:rsidRPr="00AC318B" w:rsidRDefault="00AC318B" w:rsidP="00AC318B">
      <w:pPr>
        <w:pBdr>
          <w:top w:val="nil"/>
          <w:left w:val="nil"/>
          <w:bottom w:val="nil"/>
          <w:right w:val="nil"/>
          <w:between w:val="nil"/>
        </w:pBdr>
        <w:spacing w:line="276" w:lineRule="auto"/>
        <w:jc w:val="center"/>
        <w:rPr>
          <w:rFonts w:ascii="Tahoma" w:hAnsi="Tahoma" w:cs="Tahoma"/>
          <w:color w:val="000000"/>
          <w:sz w:val="22"/>
          <w:szCs w:val="22"/>
          <w:lang w:val="id-ID"/>
        </w:rPr>
      </w:pPr>
    </w:p>
    <w:p w14:paraId="28E8A354" w14:textId="3BF1E5D1" w:rsidR="00AC318B" w:rsidRPr="00AC318B" w:rsidRDefault="00AC318B" w:rsidP="00AC318B">
      <w:pPr>
        <w:pBdr>
          <w:top w:val="nil"/>
          <w:left w:val="nil"/>
          <w:bottom w:val="nil"/>
          <w:right w:val="nil"/>
          <w:between w:val="nil"/>
        </w:pBdr>
        <w:spacing w:line="276" w:lineRule="auto"/>
        <w:rPr>
          <w:rFonts w:ascii="Tahoma" w:hAnsi="Tahoma" w:cs="Tahoma"/>
          <w:b/>
          <w:bCs/>
          <w:color w:val="000000"/>
          <w:sz w:val="22"/>
          <w:szCs w:val="22"/>
          <w:lang w:val="id-ID"/>
        </w:rPr>
      </w:pPr>
      <w:r w:rsidRPr="00AC318B">
        <w:rPr>
          <w:rFonts w:ascii="Tahoma" w:hAnsi="Tahoma" w:cs="Tahoma"/>
          <w:b/>
          <w:bCs/>
          <w:color w:val="000000"/>
          <w:sz w:val="22"/>
          <w:szCs w:val="22"/>
          <w:lang w:val="id-ID"/>
        </w:rPr>
        <w:t>Tanya Jawab dan Diskusi</w:t>
      </w:r>
    </w:p>
    <w:p w14:paraId="7FCE9C43" w14:textId="77777777" w:rsidR="00AC318B" w:rsidRP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Selanjutnya, dilakukan sesi tanya jawab dan diskusi yang dilaksanakan secara luring (offline) maupun daring (online) secara asinkron (asynchronous). Peserta pelatihan dapat bertanya langsung kepada pemateri atau kepada pengajar lainnya ketika menemui kendala pemahaman. Kemudian dilakukan pemecahan masalah (problem solving) atas pertanyaan-pertanyaan yang terkait dengan kendala yang muncul.</w:t>
      </w:r>
    </w:p>
    <w:p w14:paraId="344DB2DF" w14:textId="77777777" w:rsidR="00AC318B" w:rsidRPr="00AC318B" w:rsidRDefault="00AC318B" w:rsidP="00AC318B">
      <w:pPr>
        <w:pBdr>
          <w:top w:val="nil"/>
          <w:left w:val="nil"/>
          <w:bottom w:val="nil"/>
          <w:right w:val="nil"/>
          <w:between w:val="nil"/>
        </w:pBdr>
        <w:spacing w:line="276" w:lineRule="auto"/>
        <w:jc w:val="center"/>
        <w:rPr>
          <w:rFonts w:ascii="Tahoma" w:hAnsi="Tahoma" w:cs="Tahoma"/>
          <w:color w:val="000000"/>
          <w:sz w:val="22"/>
          <w:szCs w:val="22"/>
          <w:lang w:val="id-ID"/>
        </w:rPr>
      </w:pPr>
    </w:p>
    <w:p w14:paraId="23D3EAA8" w14:textId="77777777" w:rsidR="00AC318B" w:rsidRPr="00AC318B" w:rsidRDefault="00AC318B" w:rsidP="00AC318B">
      <w:pPr>
        <w:pBdr>
          <w:top w:val="nil"/>
          <w:left w:val="nil"/>
          <w:bottom w:val="nil"/>
          <w:right w:val="nil"/>
          <w:between w:val="nil"/>
        </w:pBdr>
        <w:spacing w:line="276" w:lineRule="auto"/>
        <w:rPr>
          <w:rFonts w:ascii="Tahoma" w:hAnsi="Tahoma" w:cs="Tahoma"/>
          <w:b/>
          <w:bCs/>
          <w:color w:val="000000"/>
          <w:sz w:val="22"/>
          <w:szCs w:val="22"/>
          <w:lang w:val="id-ID"/>
        </w:rPr>
      </w:pPr>
      <w:r w:rsidRPr="00AC318B">
        <w:rPr>
          <w:rFonts w:ascii="Tahoma" w:hAnsi="Tahoma" w:cs="Tahoma"/>
          <w:b/>
          <w:bCs/>
          <w:color w:val="000000"/>
          <w:sz w:val="22"/>
          <w:szCs w:val="22"/>
          <w:lang w:val="id-ID"/>
        </w:rPr>
        <w:t>Konseling</w:t>
      </w:r>
    </w:p>
    <w:p w14:paraId="45D0DE29" w14:textId="77777777" w:rsidR="00AC318B" w:rsidRP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Setelah sesi tanya jawab dan diskusi selesai, dilanjutkan dengan membuka konseling pendampingan secara online, baik melalui WhatsApp Group maupun media lainnya. Konseling ini bertujuan membantu langsung dan memberikan kiat-kiat mengelola keuangan pada UMKM berbasis ekonomi kreatif di bidang furnitur, serta melatih dan mendampingi warga dalam memanajemen bisnisnya dengan baik untuk menghadapi perubahan lingkungan bisnis.</w:t>
      </w:r>
    </w:p>
    <w:p w14:paraId="78E7AA80" w14:textId="77777777" w:rsidR="00AC318B" w:rsidRPr="00AC318B" w:rsidRDefault="00AC318B" w:rsidP="00AC318B">
      <w:pPr>
        <w:pBdr>
          <w:top w:val="nil"/>
          <w:left w:val="nil"/>
          <w:bottom w:val="nil"/>
          <w:right w:val="nil"/>
          <w:between w:val="nil"/>
        </w:pBdr>
        <w:spacing w:line="276" w:lineRule="auto"/>
        <w:jc w:val="center"/>
        <w:rPr>
          <w:rFonts w:ascii="Tahoma" w:hAnsi="Tahoma" w:cs="Tahoma"/>
          <w:color w:val="000000"/>
          <w:sz w:val="22"/>
          <w:szCs w:val="22"/>
          <w:lang w:val="id-ID"/>
        </w:rPr>
      </w:pPr>
    </w:p>
    <w:p w14:paraId="07C58A25" w14:textId="7419E4F3" w:rsidR="00AC318B" w:rsidRPr="00AC318B" w:rsidRDefault="00AC318B" w:rsidP="00AC318B">
      <w:pPr>
        <w:pBdr>
          <w:top w:val="nil"/>
          <w:left w:val="nil"/>
          <w:bottom w:val="nil"/>
          <w:right w:val="nil"/>
          <w:between w:val="nil"/>
        </w:pBdr>
        <w:spacing w:line="276" w:lineRule="auto"/>
        <w:rPr>
          <w:rFonts w:ascii="Tahoma" w:hAnsi="Tahoma" w:cs="Tahoma"/>
          <w:b/>
          <w:bCs/>
          <w:color w:val="000000"/>
          <w:sz w:val="22"/>
          <w:szCs w:val="22"/>
          <w:lang w:val="id-ID"/>
        </w:rPr>
      </w:pPr>
      <w:r w:rsidRPr="00AC318B">
        <w:rPr>
          <w:rFonts w:ascii="Tahoma" w:hAnsi="Tahoma" w:cs="Tahoma"/>
          <w:b/>
          <w:bCs/>
          <w:color w:val="000000"/>
          <w:sz w:val="22"/>
          <w:szCs w:val="22"/>
          <w:lang w:val="id-ID"/>
        </w:rPr>
        <w:t>Evaluasi Pelaksanaan Kegiatan</w:t>
      </w:r>
    </w:p>
    <w:p w14:paraId="7E1A19B2" w14:textId="77777777" w:rsid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Demi kelancaran dan pencapaian hasil yang optimal dari kegiatan pengabdian pada pelaku ekonomi kreatif di Jawa Tengah ini, dilakukan monitoring dan evaluasi secara berkala. Rencana monitoring dan evaluasi dilaksanakan dengan mengidentifikasi serta mempersiapkan hal-hal yang akan dimonitor, variabel yang diukur, dan indikator pencapaian tujuan.</w:t>
      </w:r>
    </w:p>
    <w:p w14:paraId="1C0B9FC1" w14:textId="77777777" w:rsid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Kegiatan pelatihan dikatakan berhasil dapat dilihat dari sejauh mana respons dan banyaknya kunjungan pada laman Cholifah School serta seberapa banyak video pelatihan tersebut ditonton. Dari pelaksanaan kegiatan, diperoleh hasil sebagai berikut:</w:t>
      </w:r>
    </w:p>
    <w:p w14:paraId="16E3FAD1" w14:textId="480FAA78" w:rsidR="00AC318B" w:rsidRPr="00AC318B" w:rsidRDefault="00AC318B" w:rsidP="00AC318B">
      <w:pPr>
        <w:pStyle w:val="ListParagraph"/>
        <w:numPr>
          <w:ilvl w:val="0"/>
          <w:numId w:val="7"/>
        </w:numPr>
        <w:pBdr>
          <w:top w:val="nil"/>
          <w:left w:val="nil"/>
          <w:bottom w:val="nil"/>
          <w:right w:val="nil"/>
          <w:between w:val="nil"/>
        </w:pBdr>
        <w:spacing w:line="276" w:lineRule="auto"/>
        <w:ind w:left="284" w:hanging="284"/>
        <w:jc w:val="both"/>
        <w:rPr>
          <w:rFonts w:ascii="Tahoma" w:hAnsi="Tahoma" w:cs="Tahoma"/>
          <w:color w:val="000000"/>
          <w:sz w:val="22"/>
          <w:szCs w:val="22"/>
          <w:lang w:val="id-ID"/>
        </w:rPr>
      </w:pPr>
      <w:r w:rsidRPr="00AC318B">
        <w:rPr>
          <w:rFonts w:ascii="Tahoma" w:hAnsi="Tahoma" w:cs="Tahoma"/>
          <w:color w:val="000000"/>
          <w:sz w:val="22"/>
          <w:szCs w:val="22"/>
          <w:lang w:val="id-ID"/>
        </w:rPr>
        <w:t>Antusiasme peserta yang ditunjukkan dengan tingkat partisipasi yang cukup tinggi.</w:t>
      </w:r>
    </w:p>
    <w:p w14:paraId="52499200" w14:textId="77777777" w:rsidR="00AC318B" w:rsidRPr="00AC318B" w:rsidRDefault="00AC318B" w:rsidP="00AC318B">
      <w:pPr>
        <w:pStyle w:val="ListParagraph"/>
        <w:numPr>
          <w:ilvl w:val="0"/>
          <w:numId w:val="7"/>
        </w:numPr>
        <w:pBdr>
          <w:top w:val="nil"/>
          <w:left w:val="nil"/>
          <w:bottom w:val="nil"/>
          <w:right w:val="nil"/>
          <w:between w:val="nil"/>
        </w:pBdr>
        <w:spacing w:line="276" w:lineRule="auto"/>
        <w:ind w:left="284" w:hanging="284"/>
        <w:jc w:val="both"/>
        <w:rPr>
          <w:rFonts w:ascii="Tahoma" w:hAnsi="Tahoma" w:cs="Tahoma"/>
          <w:color w:val="000000"/>
          <w:sz w:val="22"/>
          <w:szCs w:val="22"/>
          <w:lang w:val="id-ID"/>
        </w:rPr>
      </w:pPr>
      <w:r w:rsidRPr="00AC318B">
        <w:rPr>
          <w:rFonts w:ascii="Tahoma" w:hAnsi="Tahoma" w:cs="Tahoma"/>
          <w:color w:val="000000"/>
          <w:sz w:val="22"/>
          <w:szCs w:val="22"/>
          <w:lang w:val="id-ID"/>
        </w:rPr>
        <w:t>Lebih dari 60% peserta mengalami peningkatan pemahaman yang lebih baik mengenai pengelolaan keuangan dalam berbisnis (dibandingkan sebelum pemberian webinar).</w:t>
      </w:r>
    </w:p>
    <w:p w14:paraId="351C586E" w14:textId="77777777" w:rsidR="00AC318B" w:rsidRPr="00AC318B" w:rsidRDefault="00AC318B" w:rsidP="00AC318B">
      <w:pPr>
        <w:pStyle w:val="ListParagraph"/>
        <w:numPr>
          <w:ilvl w:val="0"/>
          <w:numId w:val="7"/>
        </w:numPr>
        <w:pBdr>
          <w:top w:val="nil"/>
          <w:left w:val="nil"/>
          <w:bottom w:val="nil"/>
          <w:right w:val="nil"/>
          <w:between w:val="nil"/>
        </w:pBdr>
        <w:spacing w:line="276" w:lineRule="auto"/>
        <w:ind w:left="284" w:hanging="284"/>
        <w:jc w:val="both"/>
        <w:rPr>
          <w:rFonts w:ascii="Tahoma" w:hAnsi="Tahoma" w:cs="Tahoma"/>
          <w:color w:val="000000"/>
          <w:sz w:val="22"/>
          <w:szCs w:val="22"/>
          <w:lang w:val="id-ID"/>
        </w:rPr>
      </w:pPr>
      <w:r w:rsidRPr="00AC318B">
        <w:rPr>
          <w:rFonts w:ascii="Tahoma" w:hAnsi="Tahoma" w:cs="Tahoma"/>
          <w:color w:val="000000"/>
          <w:sz w:val="22"/>
          <w:szCs w:val="22"/>
          <w:lang w:val="id-ID"/>
        </w:rPr>
        <w:t>Terbentuknya manajemen bisnis dan pengelolaan keuangan yang baik pada UMKM industri kreatif di Semarang.</w:t>
      </w:r>
    </w:p>
    <w:p w14:paraId="14A825CF" w14:textId="77777777" w:rsidR="00AC318B" w:rsidRPr="00AC318B" w:rsidRDefault="00AC318B" w:rsidP="00AC318B">
      <w:pPr>
        <w:pStyle w:val="ListParagraph"/>
        <w:numPr>
          <w:ilvl w:val="0"/>
          <w:numId w:val="7"/>
        </w:numPr>
        <w:pBdr>
          <w:top w:val="nil"/>
          <w:left w:val="nil"/>
          <w:bottom w:val="nil"/>
          <w:right w:val="nil"/>
          <w:between w:val="nil"/>
        </w:pBdr>
        <w:spacing w:line="276" w:lineRule="auto"/>
        <w:ind w:left="284" w:hanging="284"/>
        <w:jc w:val="both"/>
        <w:rPr>
          <w:rFonts w:ascii="Tahoma" w:hAnsi="Tahoma" w:cs="Tahoma"/>
          <w:color w:val="000000"/>
          <w:sz w:val="22"/>
          <w:szCs w:val="22"/>
          <w:lang w:val="id-ID"/>
        </w:rPr>
      </w:pPr>
      <w:r w:rsidRPr="00AC318B">
        <w:rPr>
          <w:rFonts w:ascii="Tahoma" w:hAnsi="Tahoma" w:cs="Tahoma"/>
          <w:color w:val="000000"/>
          <w:sz w:val="22"/>
          <w:szCs w:val="22"/>
          <w:lang w:val="id-ID"/>
        </w:rPr>
        <w:t>Terwujudnya pemahaman pengelola UMKM dalam menyusun proposal kredit.</w:t>
      </w:r>
    </w:p>
    <w:p w14:paraId="11BF2123" w14:textId="77777777" w:rsidR="00AC318B" w:rsidRPr="00AC318B" w:rsidRDefault="00AC318B" w:rsidP="00AC318B">
      <w:pPr>
        <w:pBdr>
          <w:top w:val="nil"/>
          <w:left w:val="nil"/>
          <w:bottom w:val="nil"/>
          <w:right w:val="nil"/>
          <w:between w:val="nil"/>
        </w:pBdr>
        <w:spacing w:line="276" w:lineRule="auto"/>
        <w:jc w:val="center"/>
        <w:rPr>
          <w:rFonts w:ascii="Tahoma" w:hAnsi="Tahoma" w:cs="Tahoma"/>
          <w:color w:val="000000"/>
          <w:sz w:val="22"/>
          <w:szCs w:val="22"/>
          <w:lang w:val="id-ID"/>
        </w:rPr>
      </w:pPr>
    </w:p>
    <w:p w14:paraId="4468D72C" w14:textId="6ABEB003" w:rsidR="00AC318B" w:rsidRPr="00AC318B" w:rsidRDefault="00AC318B" w:rsidP="00AC318B">
      <w:pPr>
        <w:pBdr>
          <w:top w:val="nil"/>
          <w:left w:val="nil"/>
          <w:bottom w:val="nil"/>
          <w:right w:val="nil"/>
          <w:between w:val="nil"/>
        </w:pBdr>
        <w:spacing w:line="276" w:lineRule="auto"/>
        <w:ind w:firstLine="567"/>
        <w:jc w:val="both"/>
        <w:rPr>
          <w:rFonts w:ascii="Tahoma" w:hAnsi="Tahoma" w:cs="Tahoma"/>
          <w:color w:val="000000"/>
          <w:sz w:val="22"/>
          <w:szCs w:val="22"/>
          <w:lang w:val="id-ID"/>
        </w:rPr>
      </w:pPr>
      <w:r w:rsidRPr="00AC318B">
        <w:rPr>
          <w:rFonts w:ascii="Tahoma" w:hAnsi="Tahoma" w:cs="Tahoma"/>
          <w:color w:val="000000"/>
          <w:sz w:val="22"/>
          <w:szCs w:val="22"/>
          <w:lang w:val="id-ID"/>
        </w:rPr>
        <w:t>Namun demikian, masih terdapat beberapa kendala sebagai berikut:</w:t>
      </w:r>
    </w:p>
    <w:p w14:paraId="05137CF1" w14:textId="77777777" w:rsidR="00AC318B" w:rsidRPr="00AC318B" w:rsidRDefault="00AC318B" w:rsidP="00AC318B">
      <w:pPr>
        <w:pStyle w:val="ListParagraph"/>
        <w:numPr>
          <w:ilvl w:val="0"/>
          <w:numId w:val="8"/>
        </w:numPr>
        <w:pBdr>
          <w:top w:val="nil"/>
          <w:left w:val="nil"/>
          <w:bottom w:val="nil"/>
          <w:right w:val="nil"/>
          <w:between w:val="nil"/>
        </w:pBdr>
        <w:spacing w:line="276" w:lineRule="auto"/>
        <w:ind w:left="284" w:hanging="284"/>
        <w:jc w:val="both"/>
        <w:rPr>
          <w:rFonts w:ascii="Tahoma" w:hAnsi="Tahoma" w:cs="Tahoma"/>
          <w:color w:val="000000"/>
          <w:sz w:val="22"/>
          <w:szCs w:val="22"/>
          <w:lang w:val="id-ID"/>
        </w:rPr>
      </w:pPr>
      <w:r w:rsidRPr="00AC318B">
        <w:rPr>
          <w:rFonts w:ascii="Tahoma" w:hAnsi="Tahoma" w:cs="Tahoma"/>
          <w:color w:val="000000"/>
          <w:sz w:val="22"/>
          <w:szCs w:val="22"/>
          <w:lang w:val="id-ID"/>
        </w:rPr>
        <w:t>Pengelola UMKM masih mengalami kesulitan dalam mempraktikkan materi, sehingga dibutuhkan praktik secara langsung.</w:t>
      </w:r>
    </w:p>
    <w:p w14:paraId="57ACE7BD" w14:textId="77777777" w:rsidR="00AC318B" w:rsidRPr="00AC318B" w:rsidRDefault="00AC318B" w:rsidP="00AC318B">
      <w:pPr>
        <w:pBdr>
          <w:top w:val="nil"/>
          <w:left w:val="nil"/>
          <w:bottom w:val="nil"/>
          <w:right w:val="nil"/>
          <w:between w:val="nil"/>
        </w:pBdr>
        <w:spacing w:line="276" w:lineRule="auto"/>
        <w:jc w:val="center"/>
        <w:rPr>
          <w:rFonts w:ascii="Tahoma" w:hAnsi="Tahoma" w:cs="Tahoma"/>
          <w:color w:val="000000"/>
          <w:sz w:val="22"/>
          <w:szCs w:val="22"/>
          <w:lang w:val="id-ID"/>
        </w:rPr>
      </w:pPr>
    </w:p>
    <w:p w14:paraId="5B72F031" w14:textId="1F4334B9" w:rsidR="000D7B8F" w:rsidRPr="00AC318B" w:rsidRDefault="00AC318B" w:rsidP="00AC318B">
      <w:pPr>
        <w:pStyle w:val="ListParagraph"/>
        <w:numPr>
          <w:ilvl w:val="0"/>
          <w:numId w:val="8"/>
        </w:numPr>
        <w:pBdr>
          <w:top w:val="nil"/>
          <w:left w:val="nil"/>
          <w:bottom w:val="nil"/>
          <w:right w:val="nil"/>
          <w:between w:val="nil"/>
        </w:pBdr>
        <w:spacing w:line="276" w:lineRule="auto"/>
        <w:ind w:left="284" w:hanging="284"/>
        <w:jc w:val="both"/>
        <w:rPr>
          <w:rFonts w:ascii="Tahoma" w:eastAsia="Cambria" w:hAnsi="Tahoma" w:cs="Tahoma"/>
          <w:color w:val="000000"/>
          <w:sz w:val="22"/>
          <w:szCs w:val="22"/>
          <w:lang w:val="id-ID"/>
        </w:rPr>
      </w:pPr>
      <w:r w:rsidRPr="00AC318B">
        <w:rPr>
          <w:rFonts w:ascii="Tahoma" w:hAnsi="Tahoma" w:cs="Tahoma"/>
          <w:color w:val="000000"/>
          <w:sz w:val="22"/>
          <w:szCs w:val="22"/>
          <w:lang w:val="id-ID"/>
        </w:rPr>
        <w:lastRenderedPageBreak/>
        <w:t>Pengelola sudah meningkat pengetahuan pengelolaan keuangannya, namun belum memiliki kesadaran untuk mempraktikkan atau menerapkannya karena menganggap pengelolaan keuangan terlalu menyita waktu, tenaga, pikiran, dan biaya.</w:t>
      </w:r>
    </w:p>
    <w:p w14:paraId="2E26BFE2" w14:textId="77777777" w:rsidR="00AC318B" w:rsidRPr="00AC318B" w:rsidRDefault="00AC318B" w:rsidP="00AC318B">
      <w:pPr>
        <w:pBdr>
          <w:top w:val="nil"/>
          <w:left w:val="nil"/>
          <w:bottom w:val="nil"/>
          <w:right w:val="nil"/>
          <w:between w:val="nil"/>
        </w:pBdr>
        <w:spacing w:line="276" w:lineRule="auto"/>
        <w:jc w:val="both"/>
        <w:rPr>
          <w:rFonts w:ascii="Tahoma" w:eastAsia="Cambria" w:hAnsi="Tahoma" w:cs="Tahoma"/>
          <w:color w:val="000000"/>
          <w:sz w:val="22"/>
          <w:szCs w:val="22"/>
          <w:lang w:val="id-ID"/>
        </w:rPr>
      </w:pPr>
    </w:p>
    <w:p w14:paraId="6CEC6464" w14:textId="0994ACCD" w:rsidR="00FD44C9" w:rsidRPr="005069E9" w:rsidRDefault="001D0B58" w:rsidP="005B092C">
      <w:pPr>
        <w:pStyle w:val="Heading1"/>
        <w:spacing w:line="276" w:lineRule="auto"/>
        <w:rPr>
          <w:rFonts w:ascii="Tahoma" w:hAnsi="Tahoma" w:cs="Tahoma"/>
          <w:lang w:val="id-ID"/>
        </w:rPr>
      </w:pPr>
      <w:r w:rsidRPr="005069E9">
        <w:rPr>
          <w:rFonts w:ascii="Tahoma" w:hAnsi="Tahoma" w:cs="Tahoma"/>
          <w:lang w:val="id-ID"/>
        </w:rPr>
        <w:t xml:space="preserve">4. </w:t>
      </w:r>
      <w:r w:rsidR="00152E4B" w:rsidRPr="005069E9">
        <w:rPr>
          <w:rFonts w:ascii="Tahoma" w:hAnsi="Tahoma" w:cs="Tahoma"/>
          <w:lang w:val="id-ID"/>
        </w:rPr>
        <w:t>PENUTUP</w:t>
      </w:r>
    </w:p>
    <w:p w14:paraId="47CDD8AD" w14:textId="48C5E3BD" w:rsidR="000D7B8F" w:rsidRPr="00AC318B" w:rsidRDefault="000D7B8F" w:rsidP="00AC318B">
      <w:pPr>
        <w:spacing w:line="276" w:lineRule="auto"/>
        <w:jc w:val="both"/>
        <w:rPr>
          <w:rFonts w:ascii="Tahoma" w:eastAsia="Cambria" w:hAnsi="Tahoma" w:cs="Tahoma"/>
          <w:b/>
          <w:bCs/>
          <w:sz w:val="22"/>
          <w:szCs w:val="22"/>
          <w:lang w:val="id-ID"/>
        </w:rPr>
      </w:pPr>
      <w:r w:rsidRPr="00AC318B">
        <w:rPr>
          <w:rFonts w:ascii="Tahoma" w:eastAsia="Cambria" w:hAnsi="Tahoma" w:cs="Tahoma"/>
          <w:b/>
          <w:bCs/>
          <w:sz w:val="22"/>
          <w:szCs w:val="22"/>
          <w:lang w:val="id-ID"/>
        </w:rPr>
        <w:t>Kesimpulan</w:t>
      </w:r>
    </w:p>
    <w:p w14:paraId="7CF97D09" w14:textId="5A6A6115" w:rsidR="00AC318B" w:rsidRPr="00AC318B" w:rsidRDefault="00AC318B" w:rsidP="00AC318B">
      <w:pPr>
        <w:spacing w:line="276" w:lineRule="auto"/>
        <w:ind w:firstLine="567"/>
        <w:jc w:val="both"/>
        <w:rPr>
          <w:rFonts w:ascii="Tahoma" w:eastAsia="Cambria" w:hAnsi="Tahoma" w:cs="Tahoma"/>
          <w:sz w:val="22"/>
          <w:szCs w:val="22"/>
          <w:lang w:val="id-ID"/>
        </w:rPr>
      </w:pPr>
      <w:r w:rsidRPr="00AC318B">
        <w:rPr>
          <w:rFonts w:ascii="Tahoma" w:eastAsia="Cambria" w:hAnsi="Tahoma" w:cs="Tahoma"/>
          <w:sz w:val="22"/>
          <w:szCs w:val="22"/>
          <w:lang w:val="id-ID"/>
        </w:rPr>
        <w:t>Kegiatan pelatihan yang dilakukan secara serial dalam berbagai topik—baik berupa materi maupun video—cukup menarik bagi peserta, sebagaimana ditunjukkan oleh animo mereka dalam mengakses laman choolifah.com. Peserta juga antusias merespons kegiatan tersebut dengan mengajukan berbagai pertanyaan. Namun demikian, karena literasi keuangan perlu dipraktikkan dalam bentuk dokumen, diperlukan pendampingan secara intensif dan langsung melalui praktik. Dengan demikian, kegiatan administrasi keuangan dan perencanaan bisnis menjadi sebuah keharusan dalam pengelolaan usaha, bukan sekadar fokus pada produksi dan pemasaran.</w:t>
      </w:r>
    </w:p>
    <w:p w14:paraId="336E8733" w14:textId="77777777" w:rsidR="00AC318B" w:rsidRDefault="00AC318B" w:rsidP="00AC318B">
      <w:pPr>
        <w:spacing w:line="276" w:lineRule="auto"/>
        <w:ind w:firstLine="567"/>
        <w:jc w:val="both"/>
        <w:rPr>
          <w:rFonts w:ascii="Tahoma" w:eastAsia="Cambria" w:hAnsi="Tahoma" w:cs="Tahoma"/>
          <w:sz w:val="22"/>
          <w:szCs w:val="22"/>
          <w:lang w:val="id-ID"/>
        </w:rPr>
      </w:pPr>
      <w:r w:rsidRPr="00AC318B">
        <w:rPr>
          <w:rFonts w:ascii="Tahoma" w:eastAsia="Cambria" w:hAnsi="Tahoma" w:cs="Tahoma"/>
          <w:sz w:val="22"/>
          <w:szCs w:val="22"/>
          <w:lang w:val="id-ID"/>
        </w:rPr>
        <w:t>Pengelolaan keuangan membutuhkan ketelitian dan konsistensi. Sebagian pengelola UMKM merasa bahwa pengelolaan keuangan terlalu menyita waktu. Pengelola usaha kecil umumnya lebih senang berfokus pada produksi dan pemasaran. Padahal, kurangnya fokus pada pengelolaan keuangan dapat mengakibatkan risiko keuangan yang besar. Apa yang telah mereka upayakan melalui intensitas produksi dan pemasaran bisa menjadi sia-sia karena berisiko memicu kesulitan keuangan hingga kepailitan akibat kesalahan manajemen keuangan.</w:t>
      </w:r>
    </w:p>
    <w:p w14:paraId="1AB87133" w14:textId="492F376F" w:rsidR="00AC318B" w:rsidRPr="00AC318B" w:rsidRDefault="00AC318B" w:rsidP="00AC318B">
      <w:pPr>
        <w:spacing w:line="276" w:lineRule="auto"/>
        <w:ind w:firstLine="567"/>
        <w:jc w:val="both"/>
        <w:rPr>
          <w:rFonts w:ascii="Tahoma" w:eastAsia="Cambria" w:hAnsi="Tahoma" w:cs="Tahoma"/>
          <w:sz w:val="22"/>
          <w:szCs w:val="22"/>
          <w:lang w:val="id-ID"/>
        </w:rPr>
      </w:pPr>
      <w:r w:rsidRPr="00AC318B">
        <w:rPr>
          <w:rFonts w:ascii="Tahoma" w:eastAsia="Cambria" w:hAnsi="Tahoma" w:cs="Tahoma"/>
          <w:sz w:val="22"/>
          <w:szCs w:val="22"/>
          <w:lang w:val="id-ID"/>
        </w:rPr>
        <w:t>Pelatihan ini memberikan wawasan dan keterampilan dalam pengelolaan bisnis agar usaha dapat bertahan dalam jangka panjang. Oleh karena itu, dibutuhkan peran berbagai pihak untuk bekerja sama dengan asosiasi dalam memantau perkembangan pengelolaan UMKM secara berkelanjutan, terutama terkait administrasi keuangan dan penyusunan rencana pengembangan usaha yang saat ini masih dirasa lemah.</w:t>
      </w:r>
    </w:p>
    <w:p w14:paraId="30DB6B73" w14:textId="77777777" w:rsidR="00AC318B" w:rsidRPr="00AC318B" w:rsidRDefault="00AC318B" w:rsidP="00AC318B">
      <w:pPr>
        <w:spacing w:line="276" w:lineRule="auto"/>
        <w:ind w:firstLine="567"/>
        <w:jc w:val="both"/>
        <w:rPr>
          <w:rFonts w:ascii="Tahoma" w:eastAsia="Cambria" w:hAnsi="Tahoma" w:cs="Tahoma"/>
          <w:sz w:val="22"/>
          <w:szCs w:val="22"/>
          <w:lang w:val="id-ID"/>
        </w:rPr>
      </w:pPr>
    </w:p>
    <w:p w14:paraId="180F2A42" w14:textId="36996C67" w:rsidR="00AC318B" w:rsidRPr="00AC318B" w:rsidRDefault="00AC318B" w:rsidP="00AC318B">
      <w:pPr>
        <w:spacing w:line="276" w:lineRule="auto"/>
        <w:jc w:val="both"/>
        <w:rPr>
          <w:rFonts w:ascii="Tahoma" w:eastAsia="Cambria" w:hAnsi="Tahoma" w:cs="Tahoma"/>
          <w:b/>
          <w:bCs/>
          <w:sz w:val="22"/>
          <w:szCs w:val="22"/>
          <w:lang w:val="id-ID"/>
        </w:rPr>
      </w:pPr>
      <w:r w:rsidRPr="00AC318B">
        <w:rPr>
          <w:rFonts w:ascii="Tahoma" w:eastAsia="Cambria" w:hAnsi="Tahoma" w:cs="Tahoma"/>
          <w:b/>
          <w:bCs/>
          <w:sz w:val="22"/>
          <w:szCs w:val="22"/>
          <w:lang w:val="id-ID"/>
        </w:rPr>
        <w:t>Rekomendasi</w:t>
      </w:r>
    </w:p>
    <w:p w14:paraId="3BC0651E" w14:textId="36E07765" w:rsidR="00AC318B" w:rsidRPr="00AC318B" w:rsidRDefault="00AC318B" w:rsidP="00AC318B">
      <w:pPr>
        <w:spacing w:line="276" w:lineRule="auto"/>
        <w:ind w:firstLine="567"/>
        <w:jc w:val="both"/>
        <w:rPr>
          <w:rFonts w:ascii="Tahoma" w:eastAsia="Cambria" w:hAnsi="Tahoma" w:cs="Tahoma"/>
          <w:sz w:val="22"/>
          <w:szCs w:val="22"/>
          <w:lang w:val="id-ID"/>
        </w:rPr>
      </w:pPr>
      <w:r w:rsidRPr="00AC318B">
        <w:rPr>
          <w:rFonts w:ascii="Tahoma" w:eastAsia="Cambria" w:hAnsi="Tahoma" w:cs="Tahoma"/>
          <w:sz w:val="22"/>
          <w:szCs w:val="22"/>
          <w:lang w:val="id-ID"/>
        </w:rPr>
        <w:t xml:space="preserve">Terkait dengan temuan selama proses kegiatan pelatihan yang dilakukan secara </w:t>
      </w:r>
      <w:r w:rsidRPr="00AC318B">
        <w:rPr>
          <w:rFonts w:ascii="Tahoma" w:eastAsia="Cambria" w:hAnsi="Tahoma" w:cs="Tahoma"/>
          <w:i/>
          <w:iCs/>
          <w:sz w:val="22"/>
          <w:szCs w:val="22"/>
          <w:lang w:val="id-ID"/>
        </w:rPr>
        <w:t>online</w:t>
      </w:r>
      <w:r w:rsidRPr="00AC318B">
        <w:rPr>
          <w:rFonts w:ascii="Tahoma" w:eastAsia="Cambria" w:hAnsi="Tahoma" w:cs="Tahoma"/>
          <w:sz w:val="22"/>
          <w:szCs w:val="22"/>
          <w:lang w:val="id-ID"/>
        </w:rPr>
        <w:t xml:space="preserve"> dan menggunakan video pembelajaran, masih ditemukan kurangnya pemahaman, kesulitan dalam mempraktikkan, serta persepsi pengelola UMKM bahwa pengelolaan keuangan terlalu menyita waktu, tenaga, pikiran, dan biaya. Oleh karena itu, ke depan diperlukan kegiatan dalam bentuk:</w:t>
      </w:r>
    </w:p>
    <w:p w14:paraId="551A92D4" w14:textId="3558945B" w:rsidR="00AC318B" w:rsidRPr="00AC318B" w:rsidRDefault="00AC318B" w:rsidP="00AC318B">
      <w:pPr>
        <w:pStyle w:val="ListParagraph"/>
        <w:numPr>
          <w:ilvl w:val="0"/>
          <w:numId w:val="9"/>
        </w:numPr>
        <w:spacing w:line="276" w:lineRule="auto"/>
        <w:ind w:left="284" w:hanging="284"/>
        <w:jc w:val="both"/>
        <w:rPr>
          <w:rFonts w:ascii="Tahoma" w:eastAsia="Cambria" w:hAnsi="Tahoma" w:cs="Tahoma"/>
          <w:sz w:val="22"/>
          <w:szCs w:val="22"/>
          <w:lang w:val="id-ID"/>
        </w:rPr>
      </w:pPr>
      <w:r w:rsidRPr="00AC318B">
        <w:rPr>
          <w:rFonts w:ascii="Tahoma" w:eastAsia="Cambria" w:hAnsi="Tahoma" w:cs="Tahoma"/>
          <w:sz w:val="22"/>
          <w:szCs w:val="22"/>
          <w:lang w:val="id-ID"/>
        </w:rPr>
        <w:t>Penyadaran kembali mengenai pentingnya administrasi keuangan bagi organisasi bisnis.</w:t>
      </w:r>
    </w:p>
    <w:p w14:paraId="79329792" w14:textId="31FCCBD1" w:rsidR="00AC318B" w:rsidRPr="00AC318B" w:rsidRDefault="00AC318B" w:rsidP="00AC318B">
      <w:pPr>
        <w:pStyle w:val="ListParagraph"/>
        <w:numPr>
          <w:ilvl w:val="0"/>
          <w:numId w:val="9"/>
        </w:numPr>
        <w:spacing w:line="276" w:lineRule="auto"/>
        <w:ind w:left="284" w:hanging="284"/>
        <w:jc w:val="both"/>
        <w:rPr>
          <w:rFonts w:ascii="Tahoma" w:eastAsia="Cambria" w:hAnsi="Tahoma" w:cs="Tahoma"/>
          <w:sz w:val="22"/>
          <w:szCs w:val="22"/>
          <w:lang w:val="id-ID"/>
        </w:rPr>
      </w:pPr>
      <w:r w:rsidRPr="00AC318B">
        <w:rPr>
          <w:rFonts w:ascii="Tahoma" w:eastAsia="Cambria" w:hAnsi="Tahoma" w:cs="Tahoma"/>
          <w:sz w:val="22"/>
          <w:szCs w:val="22"/>
          <w:lang w:val="id-ID"/>
        </w:rPr>
        <w:t>Praktik secara langsung dalam melakukan penyusunan administrasi keuangan, tidak hanya berfokus pada peningkatan pengetahuan teori keuangan.</w:t>
      </w:r>
    </w:p>
    <w:p w14:paraId="4B0F6200" w14:textId="24EDAF5B" w:rsidR="000E29FD" w:rsidRDefault="00AC318B" w:rsidP="00AC318B">
      <w:pPr>
        <w:pStyle w:val="ListParagraph"/>
        <w:numPr>
          <w:ilvl w:val="0"/>
          <w:numId w:val="9"/>
        </w:numPr>
        <w:spacing w:line="276" w:lineRule="auto"/>
        <w:ind w:left="284" w:hanging="284"/>
        <w:jc w:val="both"/>
        <w:rPr>
          <w:rFonts w:ascii="Tahoma" w:eastAsia="Cambria" w:hAnsi="Tahoma" w:cs="Tahoma"/>
          <w:sz w:val="22"/>
          <w:szCs w:val="22"/>
          <w:lang w:val="id-ID"/>
        </w:rPr>
      </w:pPr>
      <w:r w:rsidRPr="00AC318B">
        <w:rPr>
          <w:rFonts w:ascii="Tahoma" w:eastAsia="Cambria" w:hAnsi="Tahoma" w:cs="Tahoma"/>
          <w:sz w:val="22"/>
          <w:szCs w:val="22"/>
          <w:lang w:val="id-ID"/>
        </w:rPr>
        <w:t>Fasilitasi teknologi informasi dalam pelaporan keuangan untuk memberikan kemudahan, kecepatan, dan keakuratan data.</w:t>
      </w:r>
    </w:p>
    <w:p w14:paraId="3DA20BCB" w14:textId="77777777" w:rsidR="00AC318B" w:rsidRPr="00AC318B" w:rsidRDefault="00AC318B" w:rsidP="00AC318B">
      <w:pPr>
        <w:spacing w:line="276" w:lineRule="auto"/>
        <w:jc w:val="both"/>
        <w:rPr>
          <w:rFonts w:ascii="Tahoma" w:eastAsia="Cambria" w:hAnsi="Tahoma" w:cs="Tahoma"/>
          <w:sz w:val="22"/>
          <w:szCs w:val="22"/>
          <w:lang w:val="id-ID"/>
        </w:rPr>
      </w:pPr>
    </w:p>
    <w:p w14:paraId="072E2A99" w14:textId="11205E00" w:rsidR="00FD44C9" w:rsidRDefault="001D0B58" w:rsidP="00D2373B">
      <w:pPr>
        <w:pStyle w:val="Heading1"/>
        <w:spacing w:line="276" w:lineRule="auto"/>
        <w:rPr>
          <w:rFonts w:ascii="Tahoma" w:hAnsi="Tahoma" w:cs="Tahoma"/>
          <w:lang w:val="id-ID"/>
        </w:rPr>
      </w:pPr>
      <w:r w:rsidRPr="005069E9">
        <w:rPr>
          <w:rFonts w:ascii="Tahoma" w:hAnsi="Tahoma" w:cs="Tahoma"/>
          <w:lang w:val="id-ID"/>
        </w:rPr>
        <w:lastRenderedPageBreak/>
        <w:t>DAFTAR PUSTAKA</w:t>
      </w:r>
    </w:p>
    <w:p w14:paraId="4B296E79" w14:textId="77777777" w:rsidR="00AC318B" w:rsidRPr="00AC318B" w:rsidRDefault="00AC318B" w:rsidP="00AC318B">
      <w:pPr>
        <w:rPr>
          <w:lang w:val="id-ID"/>
        </w:rPr>
      </w:pPr>
    </w:p>
    <w:p w14:paraId="3EB30B35" w14:textId="77777777" w:rsidR="000D7B8F" w:rsidRPr="005069E9" w:rsidRDefault="000D7B8F" w:rsidP="00AC318B">
      <w:pPr>
        <w:spacing w:after="240" w:line="276" w:lineRule="auto"/>
        <w:ind w:left="567" w:hanging="567"/>
        <w:jc w:val="both"/>
        <w:rPr>
          <w:rFonts w:ascii="Tahoma" w:eastAsia="Cambria" w:hAnsi="Tahoma" w:cs="Tahoma"/>
          <w:sz w:val="22"/>
          <w:szCs w:val="22"/>
          <w:lang w:val="id-ID"/>
        </w:rPr>
      </w:pPr>
      <w:r w:rsidRPr="005069E9">
        <w:rPr>
          <w:rFonts w:ascii="Tahoma" w:eastAsia="Cambria" w:hAnsi="Tahoma" w:cs="Tahoma"/>
          <w:sz w:val="22"/>
          <w:szCs w:val="22"/>
          <w:lang w:val="id-ID"/>
        </w:rPr>
        <w:t>Hung, A. a, Parker, A. M., Yoong, J. K., &amp; Yoong, J. (2009). Defining and Measuring Financial Literacy. RAND Corporation Publications Department, 708, 28 pp. https://doi.org/10.2139/ssrn.1498674</w:t>
      </w:r>
    </w:p>
    <w:p w14:paraId="75C1BE2D" w14:textId="77777777" w:rsidR="000D7B8F" w:rsidRPr="005069E9" w:rsidRDefault="000D7B8F" w:rsidP="00AC318B">
      <w:pPr>
        <w:spacing w:after="240" w:line="276" w:lineRule="auto"/>
        <w:ind w:left="567" w:hanging="567"/>
        <w:jc w:val="both"/>
        <w:rPr>
          <w:rFonts w:ascii="Tahoma" w:eastAsia="Cambria" w:hAnsi="Tahoma" w:cs="Tahoma"/>
          <w:sz w:val="22"/>
          <w:szCs w:val="22"/>
          <w:lang w:val="id-ID"/>
        </w:rPr>
      </w:pPr>
      <w:r w:rsidRPr="005069E9">
        <w:rPr>
          <w:rFonts w:ascii="Tahoma" w:eastAsia="Cambria" w:hAnsi="Tahoma" w:cs="Tahoma"/>
          <w:sz w:val="22"/>
          <w:szCs w:val="22"/>
          <w:lang w:val="id-ID"/>
        </w:rPr>
        <w:t xml:space="preserve">Risa Nadya Septiani Dan Eni Wuryani (2020), Pengaruh Literasi Keuangan Dan Inklusi Keuangan Terhadap Kinerja Umkm Di Sidoarjo, E-Jurnal Manajemen, Vol. 9 (8): 3214-3236 Issn : 2302-8912 Doi: Https://Doi.Org/10.24843/Ejmunud.2020.V09.I08.P16 </w:t>
      </w:r>
    </w:p>
    <w:p w14:paraId="24A9C0F5" w14:textId="77777777" w:rsidR="000D7B8F" w:rsidRPr="005069E9" w:rsidRDefault="000D7B8F" w:rsidP="00AC318B">
      <w:pPr>
        <w:spacing w:after="240" w:line="276" w:lineRule="auto"/>
        <w:ind w:left="567" w:hanging="567"/>
        <w:jc w:val="both"/>
        <w:rPr>
          <w:rFonts w:ascii="Tahoma" w:eastAsia="Cambria" w:hAnsi="Tahoma" w:cs="Tahoma"/>
          <w:sz w:val="22"/>
          <w:szCs w:val="22"/>
          <w:lang w:val="id-ID"/>
        </w:rPr>
      </w:pPr>
      <w:r w:rsidRPr="005069E9">
        <w:rPr>
          <w:rFonts w:ascii="Tahoma" w:eastAsia="Cambria" w:hAnsi="Tahoma" w:cs="Tahoma"/>
          <w:sz w:val="22"/>
          <w:szCs w:val="22"/>
          <w:lang w:val="id-ID"/>
        </w:rPr>
        <w:t>Akhmedov, K. (2016). Financial Planning and Business Performance: Evidence from Private Sector of Uzbekistan, European Journal of Business and Management, Vol.8, No.9,</w:t>
      </w:r>
    </w:p>
    <w:p w14:paraId="1F5C2D2E" w14:textId="77777777" w:rsidR="000D7B8F" w:rsidRPr="005069E9" w:rsidRDefault="000D7B8F" w:rsidP="00AC318B">
      <w:pPr>
        <w:spacing w:after="240" w:line="276" w:lineRule="auto"/>
        <w:ind w:left="567" w:hanging="567"/>
        <w:jc w:val="both"/>
        <w:rPr>
          <w:rFonts w:ascii="Tahoma" w:eastAsia="Cambria" w:hAnsi="Tahoma" w:cs="Tahoma"/>
          <w:sz w:val="22"/>
          <w:szCs w:val="22"/>
          <w:lang w:val="id-ID"/>
        </w:rPr>
      </w:pPr>
      <w:r w:rsidRPr="005069E9">
        <w:rPr>
          <w:rFonts w:ascii="Tahoma" w:eastAsia="Cambria" w:hAnsi="Tahoma" w:cs="Tahoma"/>
          <w:sz w:val="22"/>
          <w:szCs w:val="22"/>
          <w:lang w:val="id-ID"/>
        </w:rPr>
        <w:t>Harel, R;  Schwartz, D and Kaufmann, DF. (2020). Funding Access and Innovation in Small Businesses,  Journal of Risk and Financial Management, Vol 13, 209: 1-16 ; doi:10.3390/jrfm13090209</w:t>
      </w:r>
    </w:p>
    <w:p w14:paraId="2E3DFDB3" w14:textId="77777777" w:rsidR="000D7B8F" w:rsidRPr="005069E9" w:rsidRDefault="000D7B8F" w:rsidP="00AC318B">
      <w:pPr>
        <w:spacing w:after="240" w:line="276" w:lineRule="auto"/>
        <w:ind w:left="567" w:hanging="567"/>
        <w:jc w:val="both"/>
        <w:rPr>
          <w:rFonts w:ascii="Tahoma" w:eastAsia="Cambria" w:hAnsi="Tahoma" w:cs="Tahoma"/>
          <w:sz w:val="22"/>
          <w:szCs w:val="22"/>
          <w:lang w:val="id-ID"/>
        </w:rPr>
      </w:pPr>
      <w:r w:rsidRPr="005069E9">
        <w:rPr>
          <w:rFonts w:ascii="Tahoma" w:eastAsia="Cambria" w:hAnsi="Tahoma" w:cs="Tahoma"/>
          <w:sz w:val="22"/>
          <w:szCs w:val="22"/>
          <w:lang w:val="id-ID"/>
        </w:rPr>
        <w:t>Harel, Ronen, Dafna Schwartz, and Dan Kaufmann. 2019. Open innovation in small businesses in the industry and craft sectors. International Journal of Innovation Management 23: 1950038. [CrossRef]</w:t>
      </w:r>
    </w:p>
    <w:p w14:paraId="1B3A9A84" w14:textId="77777777" w:rsidR="000D7B8F" w:rsidRPr="005069E9" w:rsidRDefault="000D7B8F" w:rsidP="00AC318B">
      <w:pPr>
        <w:spacing w:after="240" w:line="276" w:lineRule="auto"/>
        <w:ind w:left="567" w:hanging="567"/>
        <w:jc w:val="both"/>
        <w:rPr>
          <w:rFonts w:ascii="Tahoma" w:eastAsia="Cambria" w:hAnsi="Tahoma" w:cs="Tahoma"/>
          <w:sz w:val="22"/>
          <w:szCs w:val="22"/>
          <w:lang w:val="id-ID"/>
        </w:rPr>
      </w:pPr>
      <w:r w:rsidRPr="005069E9">
        <w:rPr>
          <w:rFonts w:ascii="Tahoma" w:eastAsia="Cambria" w:hAnsi="Tahoma" w:cs="Tahoma"/>
          <w:sz w:val="22"/>
          <w:szCs w:val="22"/>
          <w:lang w:val="id-ID"/>
        </w:rPr>
        <w:t>Hossain, Mokter. 2015. A review of literature on open innovation in small and medium-sized enterprises. Journal of Global Entrepreneurship Research 5: 1–12. [CrossRef]</w:t>
      </w:r>
    </w:p>
    <w:p w14:paraId="32466F4E" w14:textId="77777777" w:rsidR="000D7B8F" w:rsidRPr="005069E9" w:rsidRDefault="000D7B8F" w:rsidP="00AC318B">
      <w:pPr>
        <w:spacing w:after="240" w:line="276" w:lineRule="auto"/>
        <w:ind w:left="567" w:hanging="567"/>
        <w:jc w:val="both"/>
        <w:rPr>
          <w:rFonts w:ascii="Tahoma" w:eastAsia="Cambria" w:hAnsi="Tahoma" w:cs="Tahoma"/>
          <w:sz w:val="22"/>
          <w:szCs w:val="22"/>
          <w:lang w:val="id-ID"/>
        </w:rPr>
      </w:pPr>
      <w:r w:rsidRPr="005069E9">
        <w:rPr>
          <w:rFonts w:ascii="Tahoma" w:eastAsia="Cambria" w:hAnsi="Tahoma" w:cs="Tahoma"/>
          <w:sz w:val="22"/>
          <w:szCs w:val="22"/>
          <w:lang w:val="id-ID"/>
        </w:rPr>
        <w:t>Marom, Shaike, and Robert N. Lussier. 2018. Developing a small business management concentration within a business degree. Small Business Institute Journal 13: 15–30.</w:t>
      </w:r>
    </w:p>
    <w:p w14:paraId="1DDA2F04" w14:textId="1618564A" w:rsidR="00FD44C9" w:rsidRPr="005069E9" w:rsidRDefault="00FD44C9" w:rsidP="00AC318B">
      <w:pPr>
        <w:spacing w:after="240" w:line="276" w:lineRule="auto"/>
        <w:ind w:left="567" w:hanging="567"/>
        <w:jc w:val="both"/>
        <w:rPr>
          <w:rFonts w:ascii="Tahoma" w:hAnsi="Tahoma" w:cs="Tahoma"/>
          <w:sz w:val="22"/>
          <w:szCs w:val="22"/>
          <w:lang w:val="id-ID"/>
        </w:rPr>
      </w:pPr>
    </w:p>
    <w:sectPr w:rsidR="00FD44C9" w:rsidRPr="005069E9">
      <w:footerReference w:type="default" r:id="rId15"/>
      <w:type w:val="continuous"/>
      <w:pgSz w:w="11907" w:h="16840"/>
      <w:pgMar w:top="2405" w:right="1559" w:bottom="1985" w:left="1701" w:header="0" w:footer="3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D784D8" w14:textId="77777777" w:rsidR="001D0B58" w:rsidRDefault="001D0B58">
      <w:r>
        <w:separator/>
      </w:r>
    </w:p>
  </w:endnote>
  <w:endnote w:type="continuationSeparator" w:id="0">
    <w:p w14:paraId="3208C35B" w14:textId="77777777" w:rsidR="001D0B58" w:rsidRDefault="001D0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350C6" w14:textId="77777777" w:rsidR="00FD44C9" w:rsidRDefault="001D0B58">
    <w:pPr>
      <w:pBdr>
        <w:top w:val="nil"/>
        <w:left w:val="nil"/>
        <w:bottom w:val="nil"/>
        <w:right w:val="nil"/>
        <w:between w:val="nil"/>
      </w:pBdr>
      <w:tabs>
        <w:tab w:val="center" w:pos="4513"/>
        <w:tab w:val="right" w:pos="9026"/>
        <w:tab w:val="left" w:pos="3150"/>
      </w:tabs>
      <w:rPr>
        <w:color w:val="000000"/>
      </w:rPr>
    </w:pPr>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9EC90C" w14:textId="5062FF0D" w:rsidR="00FD44C9" w:rsidRDefault="001D0B58">
    <w:pPr>
      <w:pBdr>
        <w:top w:val="single" w:sz="4" w:space="1" w:color="000000"/>
        <w:left w:val="nil"/>
        <w:bottom w:val="nil"/>
        <w:right w:val="nil"/>
        <w:between w:val="nil"/>
      </w:pBdr>
      <w:tabs>
        <w:tab w:val="center" w:pos="4513"/>
        <w:tab w:val="right" w:pos="9026"/>
      </w:tabs>
      <w:jc w:val="right"/>
      <w:rPr>
        <w:color w:val="000000"/>
      </w:rPr>
    </w:pPr>
    <w:r>
      <w:rPr>
        <w:color w:val="000000"/>
        <w:sz w:val="22"/>
        <w:szCs w:val="22"/>
      </w:rPr>
      <w:fldChar w:fldCharType="begin"/>
    </w:r>
    <w:r>
      <w:rPr>
        <w:color w:val="000000"/>
        <w:sz w:val="22"/>
        <w:szCs w:val="22"/>
      </w:rPr>
      <w:instrText>PAGE</w:instrText>
    </w:r>
    <w:r>
      <w:rPr>
        <w:color w:val="000000"/>
        <w:sz w:val="22"/>
        <w:szCs w:val="22"/>
      </w:rPr>
      <w:fldChar w:fldCharType="separate"/>
    </w:r>
    <w:r w:rsidR="00A21206">
      <w:rPr>
        <w:noProof/>
        <w:color w:val="000000"/>
        <w:sz w:val="22"/>
        <w:szCs w:val="22"/>
      </w:rPr>
      <w:t>2</w:t>
    </w:r>
    <w:r>
      <w:rPr>
        <w:color w:val="000000"/>
        <w:sz w:val="22"/>
        <w:szCs w:val="22"/>
      </w:rPr>
      <w:fldChar w:fldCharType="end"/>
    </w:r>
  </w:p>
  <w:p w14:paraId="5093CFC3" w14:textId="77777777" w:rsidR="00FD44C9" w:rsidRDefault="001D0B58">
    <w:pPr>
      <w:tabs>
        <w:tab w:val="left" w:pos="2250"/>
        <w:tab w:val="left" w:pos="6870"/>
      </w:tabs>
      <w:spacing w:after="1138"/>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5839873"/>
      <w:docPartObj>
        <w:docPartGallery w:val="Page Numbers (Bottom of Page)"/>
        <w:docPartUnique/>
      </w:docPartObj>
    </w:sdtPr>
    <w:sdtEndPr>
      <w:rPr>
        <w:noProof/>
      </w:rPr>
    </w:sdtEndPr>
    <w:sdtContent>
      <w:bookmarkStart w:id="0" w:name="_GoBack" w:displacedByCustomXml="prev"/>
      <w:bookmarkEnd w:id="0" w:displacedByCustomXml="prev"/>
      <w:p w14:paraId="205C2636" w14:textId="54166925" w:rsidR="000E29FD" w:rsidRDefault="000E29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24D068" w14:textId="77777777" w:rsidR="000E29FD" w:rsidRDefault="000E29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C0A48" w14:textId="77777777" w:rsidR="000E29FD" w:rsidRDefault="000E29FD">
    <w:pPr>
      <w:pBdr>
        <w:top w:val="single" w:sz="4" w:space="1" w:color="000000"/>
        <w:left w:val="nil"/>
        <w:bottom w:val="nil"/>
        <w:right w:val="nil"/>
        <w:between w:val="nil"/>
      </w:pBdr>
      <w:tabs>
        <w:tab w:val="center" w:pos="4513"/>
        <w:tab w:val="right" w:pos="9026"/>
      </w:tabs>
      <w:jc w:val="right"/>
      <w:rPr>
        <w:color w:val="000000"/>
      </w:rPr>
    </w:pPr>
    <w:r>
      <w:rPr>
        <w:color w:val="000000"/>
        <w:sz w:val="22"/>
        <w:szCs w:val="22"/>
      </w:rPr>
      <w:fldChar w:fldCharType="begin"/>
    </w:r>
    <w:r>
      <w:rPr>
        <w:color w:val="000000"/>
        <w:sz w:val="22"/>
        <w:szCs w:val="22"/>
      </w:rPr>
      <w:instrText>PAGE</w:instrText>
    </w:r>
    <w:r>
      <w:rPr>
        <w:color w:val="000000"/>
        <w:sz w:val="22"/>
        <w:szCs w:val="22"/>
      </w:rPr>
      <w:fldChar w:fldCharType="separate"/>
    </w:r>
    <w:r>
      <w:rPr>
        <w:noProof/>
        <w:color w:val="000000"/>
        <w:sz w:val="22"/>
        <w:szCs w:val="22"/>
      </w:rPr>
      <w:t>2</w:t>
    </w:r>
    <w:r>
      <w:rPr>
        <w:color w:val="000000"/>
        <w:sz w:val="22"/>
        <w:szCs w:val="22"/>
      </w:rPr>
      <w:fldChar w:fldCharType="end"/>
    </w:r>
  </w:p>
  <w:p w14:paraId="77F34671" w14:textId="77777777" w:rsidR="000E29FD" w:rsidRDefault="000E29FD">
    <w:pPr>
      <w:tabs>
        <w:tab w:val="left" w:pos="2250"/>
        <w:tab w:val="left" w:pos="6870"/>
      </w:tabs>
      <w:spacing w:after="1138"/>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151D31" w14:textId="77777777" w:rsidR="001D0B58" w:rsidRDefault="001D0B58">
      <w:r>
        <w:separator/>
      </w:r>
    </w:p>
  </w:footnote>
  <w:footnote w:type="continuationSeparator" w:id="0">
    <w:p w14:paraId="1C145EE2" w14:textId="77777777" w:rsidR="001D0B58" w:rsidRDefault="001D0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7D7E3"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25B21627"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3C08A538"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32B72106"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367AA831" w14:textId="77777777" w:rsidR="00FD44C9" w:rsidRDefault="001D0B58">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r>
      <w:rPr>
        <w:noProof/>
      </w:rPr>
      <mc:AlternateContent>
        <mc:Choice Requires="wps">
          <w:drawing>
            <wp:anchor distT="0" distB="0" distL="114300" distR="114300" simplePos="0" relativeHeight="251659264" behindDoc="0" locked="0" layoutInCell="1" hidden="0" allowOverlap="1" wp14:anchorId="43AAF961" wp14:editId="112DDB87">
              <wp:simplePos x="0" y="0"/>
              <wp:positionH relativeFrom="column">
                <wp:posOffset>-38099</wp:posOffset>
              </wp:positionH>
              <wp:positionV relativeFrom="paragraph">
                <wp:posOffset>76200</wp:posOffset>
              </wp:positionV>
              <wp:extent cx="3505200" cy="438150"/>
              <wp:effectExtent l="0" t="0" r="0" b="0"/>
              <wp:wrapNone/>
              <wp:docPr id="45" name="Rectangle 45"/>
              <wp:cNvGraphicFramePr/>
              <a:graphic xmlns:a="http://schemas.openxmlformats.org/drawingml/2006/main">
                <a:graphicData uri="http://schemas.microsoft.com/office/word/2010/wordprocessingShape">
                  <wps:wsp>
                    <wps:cNvSpPr/>
                    <wps:spPr>
                      <a:xfrm>
                        <a:off x="3607688" y="3575213"/>
                        <a:ext cx="3476625" cy="409575"/>
                      </a:xfrm>
                      <a:prstGeom prst="rect">
                        <a:avLst/>
                      </a:prstGeom>
                      <a:solidFill>
                        <a:schemeClr val="lt1"/>
                      </a:solidFill>
                      <a:ln>
                        <a:noFill/>
                      </a:ln>
                    </wps:spPr>
                    <wps:txbx>
                      <w:txbxContent>
                        <w:p w14:paraId="6373B537" w14:textId="77777777" w:rsidR="00FD44C9" w:rsidRDefault="001D0B58">
                          <w:pPr>
                            <w:textDirection w:val="btLr"/>
                          </w:pPr>
                          <w:r>
                            <w:rPr>
                              <w:rFonts w:ascii="Arial" w:eastAsia="Arial" w:hAnsi="Arial" w:cs="Arial"/>
                              <w:b/>
                              <w:color w:val="000000"/>
                            </w:rPr>
                            <w:t>Jurnal Dinamika Sosial Budaya</w:t>
                          </w:r>
                          <w:r>
                            <w:rPr>
                              <w:rFonts w:ascii="Arial" w:eastAsia="Arial" w:hAnsi="Arial" w:cs="Arial"/>
                              <w:b/>
                              <w:color w:val="000000"/>
                            </w:rPr>
                            <w:br/>
                          </w:r>
                          <w:r>
                            <w:rPr>
                              <w:rFonts w:ascii="Arial" w:eastAsia="Arial" w:hAnsi="Arial" w:cs="Arial"/>
                              <w:color w:val="000000"/>
                            </w:rPr>
                            <w:t xml:space="preserve">Vol.25, No.1, </w:t>
                          </w:r>
                          <w:r>
                            <w:rPr>
                              <w:rFonts w:ascii="Arial" w:eastAsia="Arial" w:hAnsi="Arial" w:cs="Arial"/>
                              <w:color w:val="000000"/>
                            </w:rPr>
                            <w:t>Maret 2023, pp. 1 - xxx</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3AAF961" id="Rectangle 45" o:spid="_x0000_s1034" style="position:absolute;left:0;text-align:left;margin-left:-3pt;margin-top:6pt;width:276pt;height:3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" fillcolor="white [3201]" stroked="f">
              <v:textbox inset="2.53958mm,1.2694mm,2.53958mm,1.2694mm">
                <w:txbxContent>
                  <w:p w14:paraId="6373B537" w14:textId="77777777" w:rsidR="00FD44C9" w:rsidRDefault="00000000">
                    <w:pPr>
                      <w:textDirection w:val="btLr"/>
                    </w:pPr>
                    <w:r>
                      <w:rPr>
                        <w:rFonts w:ascii="Arial" w:eastAsia="Arial" w:hAnsi="Arial" w:cs="Arial"/>
                        <w:b/>
                        <w:color w:val="000000"/>
                      </w:rPr>
                      <w:t>Jurnal Dinamika Sosial Budaya</w:t>
                    </w:r>
                    <w:r>
                      <w:rPr>
                        <w:rFonts w:ascii="Arial" w:eastAsia="Arial" w:hAnsi="Arial" w:cs="Arial"/>
                        <w:b/>
                        <w:color w:val="000000"/>
                      </w:rPr>
                      <w:br/>
                    </w:r>
                    <w:r>
                      <w:rPr>
                        <w:rFonts w:ascii="Arial" w:eastAsia="Arial" w:hAnsi="Arial" w:cs="Arial"/>
                        <w:color w:val="000000"/>
                      </w:rPr>
                      <w:t>Vol.25, No.1, Maret 2023, pp. 1 - xxx</w:t>
                    </w:r>
                  </w:p>
                </w:txbxContent>
              </v:textbox>
            </v:rect>
          </w:pict>
        </mc:Fallback>
      </mc:AlternateContent>
    </w:r>
  </w:p>
  <w:p w14:paraId="1A931E72" w14:textId="77777777" w:rsidR="00FD44C9" w:rsidRDefault="001D0B58">
    <w:pPr>
      <w:pBdr>
        <w:top w:val="nil"/>
        <w:left w:val="nil"/>
        <w:bottom w:val="single" w:sz="4" w:space="1" w:color="000000"/>
        <w:right w:val="nil"/>
        <w:between w:val="nil"/>
      </w:pBdr>
      <w:tabs>
        <w:tab w:val="center" w:pos="4680"/>
        <w:tab w:val="right" w:pos="9360"/>
      </w:tabs>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end"/>
    </w:r>
  </w:p>
  <w:p w14:paraId="1903A933" w14:textId="77777777" w:rsidR="00FD44C9" w:rsidRDefault="001D0B58">
    <w:pPr>
      <w:pBdr>
        <w:top w:val="nil"/>
        <w:left w:val="nil"/>
        <w:bottom w:val="single" w:sz="4" w:space="1" w:color="000000"/>
        <w:right w:val="nil"/>
        <w:between w:val="nil"/>
      </w:pBdr>
      <w:tabs>
        <w:tab w:val="center" w:pos="4680"/>
        <w:tab w:val="right" w:pos="9360"/>
        <w:tab w:val="left" w:pos="5985"/>
        <w:tab w:val="right" w:pos="8647"/>
      </w:tabs>
      <w:rPr>
        <w:rFonts w:ascii="Cambria" w:eastAsia="Cambria" w:hAnsi="Cambria" w:cs="Cambria"/>
        <w:color w:val="000000"/>
        <w:sz w:val="22"/>
        <w:szCs w:val="22"/>
      </w:rPr>
    </w:pP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p>
  <w:p w14:paraId="3C7EBC54" w14:textId="77777777" w:rsidR="00FD44C9" w:rsidRDefault="00FD44C9">
    <w:pPr>
      <w:tabs>
        <w:tab w:val="left" w:pos="2992"/>
        <w:tab w:val="right" w:pos="8505"/>
      </w:tabs>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5F6A5"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7DFB558D" w14:textId="77777777" w:rsidR="000E29FD" w:rsidRDefault="000E29FD" w:rsidP="000E29FD">
    <w:pPr>
      <w:pBdr>
        <w:bottom w:val="single" w:sz="4" w:space="1" w:color="000000"/>
      </w:pBdr>
      <w:ind w:right="45"/>
      <w:rPr>
        <w:color w:val="000000"/>
        <w:sz w:val="18"/>
        <w:szCs w:val="18"/>
      </w:rPr>
    </w:pPr>
  </w:p>
  <w:p w14:paraId="69F307C1" w14:textId="77777777" w:rsidR="000E29FD" w:rsidRDefault="000E29FD" w:rsidP="000E29FD">
    <w:pPr>
      <w:pBdr>
        <w:bottom w:val="single" w:sz="4" w:space="1" w:color="000000"/>
      </w:pBdr>
      <w:ind w:right="45"/>
      <w:rPr>
        <w:color w:val="000000"/>
        <w:sz w:val="18"/>
        <w:szCs w:val="18"/>
      </w:rPr>
    </w:pPr>
  </w:p>
  <w:p w14:paraId="0520E994" w14:textId="77777777" w:rsidR="000E29FD" w:rsidRDefault="000E29FD" w:rsidP="000E29FD">
    <w:pPr>
      <w:pBdr>
        <w:bottom w:val="single" w:sz="4" w:space="1" w:color="000000"/>
      </w:pBdr>
      <w:ind w:right="45"/>
      <w:rPr>
        <w:color w:val="000000"/>
        <w:sz w:val="18"/>
        <w:szCs w:val="18"/>
      </w:rPr>
    </w:pPr>
  </w:p>
  <w:p w14:paraId="4EE1203D" w14:textId="77777777" w:rsidR="000E29FD" w:rsidRDefault="000E29FD" w:rsidP="000E29FD">
    <w:pPr>
      <w:pBdr>
        <w:bottom w:val="single" w:sz="4" w:space="1" w:color="000000"/>
      </w:pBdr>
      <w:ind w:right="45"/>
      <w:rPr>
        <w:color w:val="000000"/>
        <w:sz w:val="18"/>
        <w:szCs w:val="18"/>
      </w:rPr>
    </w:pPr>
  </w:p>
  <w:p w14:paraId="377F6A6D" w14:textId="77777777" w:rsidR="000E29FD" w:rsidRDefault="000E29FD" w:rsidP="000E29FD">
    <w:pPr>
      <w:pBdr>
        <w:bottom w:val="single" w:sz="4" w:space="1" w:color="000000"/>
      </w:pBdr>
      <w:ind w:right="45"/>
      <w:rPr>
        <w:color w:val="000000"/>
        <w:sz w:val="18"/>
        <w:szCs w:val="18"/>
      </w:rPr>
    </w:pPr>
  </w:p>
  <w:p w14:paraId="017CE434" w14:textId="77777777" w:rsidR="000E29FD" w:rsidRDefault="000E29FD" w:rsidP="000E29FD">
    <w:pPr>
      <w:pBdr>
        <w:bottom w:val="single" w:sz="4" w:space="1" w:color="000000"/>
      </w:pBdr>
      <w:ind w:right="45"/>
      <w:rPr>
        <w:color w:val="000000"/>
        <w:sz w:val="18"/>
        <w:szCs w:val="18"/>
      </w:rPr>
    </w:pPr>
  </w:p>
  <w:p w14:paraId="088D6DBF" w14:textId="77777777" w:rsidR="000E29FD" w:rsidRDefault="000E29FD" w:rsidP="000E29FD">
    <w:pPr>
      <w:pBdr>
        <w:bottom w:val="single" w:sz="4" w:space="1" w:color="000000"/>
      </w:pBdr>
      <w:ind w:right="45"/>
      <w:rPr>
        <w:color w:val="000000"/>
        <w:sz w:val="18"/>
        <w:szCs w:val="18"/>
      </w:rPr>
    </w:pPr>
  </w:p>
  <w:p w14:paraId="0E47F5D1" w14:textId="77777777" w:rsidR="000E29FD" w:rsidRDefault="000E29FD" w:rsidP="000E29FD">
    <w:pPr>
      <w:pBdr>
        <w:bottom w:val="single" w:sz="4" w:space="1" w:color="000000"/>
      </w:pBdr>
      <w:ind w:right="45"/>
      <w:rPr>
        <w:color w:val="000000"/>
        <w:sz w:val="18"/>
        <w:szCs w:val="18"/>
      </w:rPr>
    </w:pPr>
  </w:p>
  <w:p w14:paraId="368B05DA" w14:textId="3F323E5C" w:rsidR="002663C3" w:rsidRPr="006102C9" w:rsidRDefault="000E29FD" w:rsidP="000E29FD">
    <w:pPr>
      <w:pBdr>
        <w:bottom w:val="single" w:sz="4" w:space="1" w:color="000000"/>
      </w:pBdr>
      <w:ind w:right="45"/>
      <w:rPr>
        <w:color w:val="000000"/>
        <w:sz w:val="18"/>
        <w:szCs w:val="18"/>
      </w:rPr>
    </w:pPr>
    <w:r>
      <w:rPr>
        <w:color w:val="000000"/>
        <w:sz w:val="18"/>
        <w:szCs w:val="18"/>
      </w:rPr>
      <w:t xml:space="preserve">JI2E: </w:t>
    </w:r>
    <w:proofErr w:type="spellStart"/>
    <w:r>
      <w:rPr>
        <w:color w:val="000000"/>
        <w:sz w:val="18"/>
        <w:szCs w:val="18"/>
      </w:rPr>
      <w:t>Jurnal</w:t>
    </w:r>
    <w:proofErr w:type="spellEnd"/>
    <w:r>
      <w:rPr>
        <w:color w:val="000000"/>
        <w:sz w:val="18"/>
        <w:szCs w:val="18"/>
      </w:rPr>
      <w:t xml:space="preserve"> </w:t>
    </w:r>
    <w:proofErr w:type="spellStart"/>
    <w:r>
      <w:rPr>
        <w:color w:val="000000"/>
        <w:sz w:val="18"/>
        <w:szCs w:val="18"/>
      </w:rPr>
      <w:t>Implementasi</w:t>
    </w:r>
    <w:proofErr w:type="spellEnd"/>
    <w:r>
      <w:rPr>
        <w:color w:val="000000"/>
        <w:sz w:val="18"/>
        <w:szCs w:val="18"/>
      </w:rPr>
      <w:t xml:space="preserve"> </w:t>
    </w:r>
    <w:proofErr w:type="spellStart"/>
    <w:r>
      <w:rPr>
        <w:color w:val="000000"/>
        <w:sz w:val="18"/>
        <w:szCs w:val="18"/>
      </w:rPr>
      <w:t>Ilmu</w:t>
    </w:r>
    <w:proofErr w:type="spellEnd"/>
    <w:r>
      <w:rPr>
        <w:color w:val="000000"/>
        <w:sz w:val="18"/>
        <w:szCs w:val="18"/>
      </w:rPr>
      <w:t xml:space="preserve"> </w:t>
    </w:r>
    <w:proofErr w:type="spellStart"/>
    <w:r>
      <w:rPr>
        <w:color w:val="000000"/>
        <w:sz w:val="18"/>
        <w:szCs w:val="18"/>
      </w:rPr>
      <w:t>Ekonomi</w:t>
    </w:r>
    <w:proofErr w:type="spellEnd"/>
    <w:r>
      <w:rPr>
        <w:color w:val="000000"/>
        <w:sz w:val="18"/>
        <w:szCs w:val="18"/>
      </w:rPr>
      <w:t xml:space="preserve">, Vol. x, No. x, </w:t>
    </w:r>
    <w:proofErr w:type="spellStart"/>
    <w:r>
      <w:rPr>
        <w:color w:val="000000"/>
        <w:sz w:val="18"/>
        <w:szCs w:val="18"/>
      </w:rPr>
      <w:t>Juni</w:t>
    </w:r>
    <w:proofErr w:type="spellEnd"/>
    <w:r>
      <w:rPr>
        <w:color w:val="000000"/>
        <w:sz w:val="18"/>
        <w:szCs w:val="18"/>
      </w:rPr>
      <w:t xml:space="preserve"> 2024 e-ISSN: </w:t>
    </w:r>
    <w:proofErr w:type="spellStart"/>
    <w:r w:rsidR="005A2415">
      <w:rPr>
        <w:color w:val="000000"/>
        <w:sz w:val="18"/>
        <w:szCs w:val="18"/>
      </w:rPr>
      <w:t>xxxx</w:t>
    </w:r>
    <w:r>
      <w:rPr>
        <w:color w:val="000000"/>
        <w:sz w:val="18"/>
        <w:szCs w:val="18"/>
      </w:rPr>
      <w:t>-</w:t>
    </w:r>
    <w:r w:rsidR="005A2415">
      <w:rPr>
        <w:color w:val="000000"/>
        <w:sz w:val="18"/>
        <w:szCs w:val="18"/>
      </w:rPr>
      <w:t>xxxx</w:t>
    </w:r>
    <w:proofErr w:type="spellEnd"/>
    <w:r>
      <w:rPr>
        <w:color w:val="000000"/>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C5F4B" w14:textId="2B6E3F3A" w:rsidR="000100F3" w:rsidRDefault="00F92ADA" w:rsidP="000100F3">
    <w:pPr>
      <w:pBdr>
        <w:top w:val="single" w:sz="4" w:space="1" w:color="000000"/>
      </w:pBdr>
      <w:ind w:left="-1699" w:right="-1557"/>
      <w:jc w:val="center"/>
      <w:rPr>
        <w:rFonts w:ascii="Tahoma" w:eastAsia="Arial" w:hAnsi="Tahoma" w:cs="Tahoma"/>
        <w:b/>
        <w:color w:val="000000"/>
        <w:sz w:val="28"/>
        <w:szCs w:val="28"/>
      </w:rPr>
    </w:pPr>
    <w:r>
      <w:rPr>
        <w:rFonts w:ascii="Tahoma" w:eastAsia="Arial" w:hAnsi="Tahoma" w:cs="Tahoma"/>
        <w:b/>
        <w:noProof/>
        <w:color w:val="000000"/>
        <w:sz w:val="28"/>
        <w:szCs w:val="28"/>
      </w:rPr>
      <w:drawing>
        <wp:anchor distT="0" distB="0" distL="114300" distR="114300" simplePos="0" relativeHeight="251660288" behindDoc="1" locked="0" layoutInCell="1" allowOverlap="1" wp14:anchorId="3F7C5A21" wp14:editId="5882AA68">
          <wp:simplePos x="0" y="0"/>
          <wp:positionH relativeFrom="column">
            <wp:posOffset>-1060759</wp:posOffset>
          </wp:positionH>
          <wp:positionV relativeFrom="paragraph">
            <wp:posOffset>18106</wp:posOffset>
          </wp:positionV>
          <wp:extent cx="7510145" cy="1711105"/>
          <wp:effectExtent l="0" t="0" r="0" b="3810"/>
          <wp:wrapNone/>
          <wp:docPr id="11402871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994038" name="Picture 1803994038"/>
                  <pic:cNvPicPr/>
                </pic:nvPicPr>
                <pic:blipFill>
                  <a:blip r:embed="rId1">
                    <a:extLst>
                      <a:ext uri="{28A0092B-C50C-407E-A947-70E740481C1C}">
                        <a14:useLocalDpi xmlns:a14="http://schemas.microsoft.com/office/drawing/2010/main" val="0"/>
                      </a:ext>
                    </a:extLst>
                  </a:blip>
                  <a:stretch>
                    <a:fillRect/>
                  </a:stretch>
                </pic:blipFill>
                <pic:spPr>
                  <a:xfrm>
                    <a:off x="0" y="0"/>
                    <a:ext cx="7615569" cy="1735125"/>
                  </a:xfrm>
                  <a:prstGeom prst="rect">
                    <a:avLst/>
                  </a:prstGeom>
                </pic:spPr>
              </pic:pic>
            </a:graphicData>
          </a:graphic>
          <wp14:sizeRelH relativeFrom="page">
            <wp14:pctWidth>0</wp14:pctWidth>
          </wp14:sizeRelH>
          <wp14:sizeRelV relativeFrom="page">
            <wp14:pctHeight>0</wp14:pctHeight>
          </wp14:sizeRelV>
        </wp:anchor>
      </w:drawing>
    </w:r>
    <w:r w:rsidR="000100F3" w:rsidRPr="005A2415">
      <w:rPr>
        <w:rFonts w:ascii="Tahoma" w:eastAsia="Arial" w:hAnsi="Tahoma" w:cs="Tahoma"/>
        <w:b/>
        <w:color w:val="000000"/>
        <w:sz w:val="28"/>
        <w:szCs w:val="28"/>
      </w:rPr>
      <w:t xml:space="preserve"> </w:t>
    </w:r>
  </w:p>
  <w:p w14:paraId="4B015FA1"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3E0E635A"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0EF0D3F1"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2D95A2C3"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0F74596F" w14:textId="4B594FB1" w:rsidR="00FD44C9" w:rsidRPr="000100F3" w:rsidRDefault="00E3663C" w:rsidP="00E3663C">
    <w:pPr>
      <w:pBdr>
        <w:top w:val="single" w:sz="4" w:space="1" w:color="000000"/>
      </w:pBdr>
      <w:tabs>
        <w:tab w:val="center" w:pos="4253"/>
        <w:tab w:val="left" w:pos="8269"/>
      </w:tabs>
      <w:ind w:left="-1699" w:right="-1557"/>
      <w:rPr>
        <w:rFonts w:ascii="Tahoma" w:eastAsia="Arial" w:hAnsi="Tahoma" w:cs="Tahoma"/>
        <w:b/>
        <w:bCs/>
        <w:sz w:val="28"/>
        <w:szCs w:val="28"/>
      </w:rPr>
    </w:pPr>
    <w:r>
      <w:rPr>
        <w:rFonts w:ascii="Tahoma" w:hAnsi="Tahoma" w:cs="Tahoma"/>
        <w:b/>
        <w:bCs/>
        <w:sz w:val="22"/>
        <w:szCs w:val="22"/>
      </w:rPr>
      <w:tab/>
    </w:r>
    <w:proofErr w:type="spellStart"/>
    <w:r w:rsidRPr="000100F3">
      <w:rPr>
        <w:rFonts w:ascii="Tahoma" w:hAnsi="Tahoma" w:cs="Tahoma"/>
        <w:b/>
        <w:bCs/>
        <w:sz w:val="22"/>
        <w:szCs w:val="22"/>
      </w:rPr>
      <w:t>Vol.</w:t>
    </w:r>
    <w:r w:rsidR="008B2145" w:rsidRPr="000100F3">
      <w:rPr>
        <w:rFonts w:ascii="Tahoma" w:hAnsi="Tahoma" w:cs="Tahoma"/>
        <w:b/>
        <w:bCs/>
        <w:sz w:val="22"/>
        <w:szCs w:val="22"/>
      </w:rPr>
      <w:t>x</w:t>
    </w:r>
    <w:proofErr w:type="spellEnd"/>
    <w:r w:rsidRPr="000100F3">
      <w:rPr>
        <w:rFonts w:ascii="Tahoma" w:hAnsi="Tahoma" w:cs="Tahoma"/>
        <w:b/>
        <w:bCs/>
        <w:sz w:val="22"/>
        <w:szCs w:val="22"/>
      </w:rPr>
      <w:t xml:space="preserve">, </w:t>
    </w:r>
    <w:proofErr w:type="spellStart"/>
    <w:r w:rsidRPr="000100F3">
      <w:rPr>
        <w:rFonts w:ascii="Tahoma" w:hAnsi="Tahoma" w:cs="Tahoma"/>
        <w:b/>
        <w:bCs/>
        <w:sz w:val="22"/>
        <w:szCs w:val="22"/>
      </w:rPr>
      <w:t>No.</w:t>
    </w:r>
    <w:r w:rsidR="008B2145" w:rsidRPr="000100F3">
      <w:rPr>
        <w:rFonts w:ascii="Tahoma" w:hAnsi="Tahoma" w:cs="Tahoma"/>
        <w:b/>
        <w:bCs/>
        <w:sz w:val="22"/>
        <w:szCs w:val="22"/>
      </w:rPr>
      <w:t>x</w:t>
    </w:r>
    <w:proofErr w:type="spellEnd"/>
    <w:r w:rsidRPr="000100F3">
      <w:rPr>
        <w:rFonts w:ascii="Tahoma" w:hAnsi="Tahoma" w:cs="Tahoma"/>
        <w:b/>
        <w:bCs/>
        <w:sz w:val="22"/>
        <w:szCs w:val="22"/>
      </w:rPr>
      <w:t xml:space="preserve">, </w:t>
    </w:r>
    <w:proofErr w:type="spellStart"/>
    <w:r w:rsidR="008B2145" w:rsidRPr="000100F3">
      <w:rPr>
        <w:rFonts w:ascii="Tahoma" w:hAnsi="Tahoma" w:cs="Tahoma"/>
        <w:b/>
        <w:bCs/>
        <w:sz w:val="22"/>
        <w:szCs w:val="22"/>
      </w:rPr>
      <w:t>Juni</w:t>
    </w:r>
    <w:proofErr w:type="spellEnd"/>
    <w:r w:rsidRPr="000100F3">
      <w:rPr>
        <w:rFonts w:ascii="Tahoma" w:hAnsi="Tahoma" w:cs="Tahoma"/>
        <w:b/>
        <w:bCs/>
        <w:sz w:val="22"/>
        <w:szCs w:val="22"/>
      </w:rPr>
      <w:t xml:space="preserve"> 202</w:t>
    </w:r>
    <w:r w:rsidR="008B2145" w:rsidRPr="000100F3">
      <w:rPr>
        <w:rFonts w:ascii="Tahoma" w:hAnsi="Tahoma" w:cs="Tahoma"/>
        <w:b/>
        <w:bCs/>
        <w:sz w:val="22"/>
        <w:szCs w:val="22"/>
      </w:rPr>
      <w:t>x</w:t>
    </w:r>
    <w:r w:rsidRPr="000100F3">
      <w:rPr>
        <w:rFonts w:ascii="Tahoma" w:hAnsi="Tahoma" w:cs="Tahoma"/>
        <w:b/>
        <w:bCs/>
        <w:sz w:val="22"/>
        <w:szCs w:val="22"/>
      </w:rPr>
      <w:t>, pp. 1 - xxx</w:t>
    </w:r>
    <w:r>
      <w:rPr>
        <w:rFonts w:ascii="Tahoma" w:hAnsi="Tahoma" w:cs="Tahoma"/>
        <w:b/>
        <w:bCs/>
        <w:sz w:val="22"/>
        <w:szCs w:val="22"/>
      </w:rPr>
      <w:tab/>
    </w:r>
  </w:p>
  <w:p w14:paraId="620ECB6A" w14:textId="6C9E7D38" w:rsidR="006102C9" w:rsidRDefault="001D0B58" w:rsidP="006102C9">
    <w:pPr>
      <w:ind w:right="45"/>
      <w:jc w:val="center"/>
      <w:rPr>
        <w:rStyle w:val="Hyperlink"/>
        <w:rFonts w:ascii="Tahoma" w:hAnsi="Tahoma" w:cs="Tahoma"/>
        <w:b/>
        <w:bCs/>
        <w:color w:val="auto"/>
        <w:sz w:val="16"/>
        <w:szCs w:val="16"/>
      </w:rPr>
    </w:pPr>
    <w:r w:rsidRPr="000100F3">
      <w:rPr>
        <w:rFonts w:ascii="Tahoma" w:hAnsi="Tahoma" w:cs="Tahoma"/>
        <w:b/>
        <w:bCs/>
        <w:sz w:val="16"/>
        <w:szCs w:val="16"/>
      </w:rPr>
      <w:t xml:space="preserve"> </w:t>
    </w:r>
    <w:hyperlink r:id="rId2" w:history="1">
      <w:r w:rsidR="000100F3" w:rsidRPr="000100F3">
        <w:rPr>
          <w:rStyle w:val="Hyperlink"/>
          <w:rFonts w:ascii="Tahoma" w:hAnsi="Tahoma" w:cs="Tahoma"/>
          <w:b/>
          <w:bCs/>
          <w:color w:val="auto"/>
          <w:sz w:val="16"/>
          <w:szCs w:val="16"/>
        </w:rPr>
        <w:t>https://journals.usm.ac.id/index.php/ji2e</w:t>
      </w:r>
    </w:hyperlink>
  </w:p>
  <w:p w14:paraId="289B7219" w14:textId="6E74E147" w:rsidR="006102C9" w:rsidRPr="006102C9" w:rsidRDefault="006102C9" w:rsidP="006102C9">
    <w:pPr>
      <w:ind w:right="45"/>
      <w:jc w:val="center"/>
      <w:rPr>
        <w:rFonts w:ascii="Tahoma" w:hAnsi="Tahoma" w:cs="Tahoma"/>
        <w:b/>
        <w:bCs/>
        <w:sz w:val="16"/>
        <w:szCs w:val="16"/>
        <w:u w:val="single"/>
      </w:rPr>
    </w:pPr>
    <w:r w:rsidRPr="002663C3">
      <w:rPr>
        <w:color w:val="222222"/>
        <w:sz w:val="18"/>
        <w:szCs w:val="18"/>
        <w:lang w:val="en-ID"/>
      </w:rPr>
      <w:t xml:space="preserve">This work is licensed under a </w:t>
    </w:r>
    <w:r w:rsidRPr="002663C3">
      <w:rPr>
        <w:color w:val="4682B4"/>
        <w:sz w:val="18"/>
        <w:szCs w:val="18"/>
        <w:lang w:val="en-ID"/>
      </w:rPr>
      <w:t>Creative Commons Attribution 4.0 International License.</w:t>
    </w:r>
  </w:p>
  <w:p w14:paraId="7622583E" w14:textId="77777777" w:rsidR="000100F3" w:rsidRDefault="000100F3" w:rsidP="000100F3">
    <w:pPr>
      <w:ind w:right="45"/>
      <w:jc w:val="center"/>
      <w:rPr>
        <w:rFonts w:ascii="Tahoma" w:hAnsi="Tahoma" w:cs="Tahoma"/>
        <w:color w:val="4F81BD" w:themeColor="accent1"/>
        <w:sz w:val="16"/>
        <w:szCs w:val="16"/>
      </w:rPr>
    </w:pPr>
  </w:p>
  <w:p w14:paraId="0E05DD90" w14:textId="77777777" w:rsidR="000100F3" w:rsidRPr="009B64D3" w:rsidRDefault="000100F3">
    <w:pPr>
      <w:pBdr>
        <w:top w:val="nil"/>
        <w:left w:val="nil"/>
        <w:bottom w:val="single" w:sz="4" w:space="1" w:color="000000"/>
        <w:right w:val="nil"/>
        <w:between w:val="nil"/>
      </w:pBdr>
      <w:tabs>
        <w:tab w:val="right" w:pos="8505"/>
      </w:tabs>
      <w:jc w:val="center"/>
      <w:rPr>
        <w:rFonts w:ascii="Tahoma" w:eastAsia="Arial Narrow" w:hAnsi="Tahoma" w:cs="Tahoma"/>
        <w:color w:val="4F81BD" w:themeColor="accent1"/>
      </w:rPr>
    </w:pPr>
  </w:p>
  <w:p w14:paraId="02CBBE83" w14:textId="77777777" w:rsidR="00FD44C9" w:rsidRDefault="001D0B58">
    <w:pPr>
      <w:pBdr>
        <w:top w:val="nil"/>
        <w:left w:val="nil"/>
        <w:right w:val="nil"/>
        <w:between w:val="nil"/>
      </w:pBdr>
      <w:ind w:right="45"/>
      <w:jc w:val="right"/>
      <w:rPr>
        <w:rFonts w:ascii="Arial" w:eastAsia="Arial" w:hAnsi="Arial" w:cs="Arial"/>
        <w:color w:val="000000"/>
      </w:rPr>
    </w:pPr>
    <w:r>
      <w:rPr>
        <w:rFonts w:ascii="Arial" w:eastAsia="Arial" w:hAnsi="Arial" w:cs="Arial"/>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F5FAB"/>
    <w:multiLevelType w:val="multilevel"/>
    <w:tmpl w:val="D980875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D422F4F"/>
    <w:multiLevelType w:val="hybridMultilevel"/>
    <w:tmpl w:val="2960A728"/>
    <w:lvl w:ilvl="0" w:tplc="F99A5312">
      <w:start w:val="1"/>
      <w:numFmt w:val="decimal"/>
      <w:lvlText w:val="%1)"/>
      <w:lvlJc w:val="left"/>
      <w:pPr>
        <w:ind w:left="1494" w:hanging="360"/>
      </w:pPr>
      <w:rPr>
        <w:rFonts w:eastAsia="Times New Roman"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 w15:restartNumberingAfterBreak="0">
    <w:nsid w:val="1D783888"/>
    <w:multiLevelType w:val="hybridMultilevel"/>
    <w:tmpl w:val="2960A728"/>
    <w:lvl w:ilvl="0" w:tplc="FFFFFFFF">
      <w:start w:val="1"/>
      <w:numFmt w:val="decimal"/>
      <w:lvlText w:val="%1)"/>
      <w:lvlJc w:val="left"/>
      <w:pPr>
        <w:ind w:left="1494" w:hanging="360"/>
      </w:pPr>
      <w:rPr>
        <w:rFonts w:eastAsia="Times New Roman"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 w15:restartNumberingAfterBreak="0">
    <w:nsid w:val="27981F9E"/>
    <w:multiLevelType w:val="hybridMultilevel"/>
    <w:tmpl w:val="3BC423A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282724E2"/>
    <w:multiLevelType w:val="hybridMultilevel"/>
    <w:tmpl w:val="3752BD8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43322727"/>
    <w:multiLevelType w:val="hybridMultilevel"/>
    <w:tmpl w:val="68F2A8B0"/>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6" w15:restartNumberingAfterBreak="0">
    <w:nsid w:val="4A5B39FC"/>
    <w:multiLevelType w:val="hybridMultilevel"/>
    <w:tmpl w:val="8770530A"/>
    <w:lvl w:ilvl="0" w:tplc="FFFFFFFF">
      <w:start w:val="1"/>
      <w:numFmt w:val="decimal"/>
      <w:lvlText w:val="%1)"/>
      <w:lvlJc w:val="left"/>
      <w:pPr>
        <w:ind w:left="2061" w:hanging="360"/>
      </w:pPr>
      <w:rPr>
        <w:rFonts w:eastAsia="Times New Roman"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7" w15:restartNumberingAfterBreak="0">
    <w:nsid w:val="52DA3A27"/>
    <w:multiLevelType w:val="hybridMultilevel"/>
    <w:tmpl w:val="6B6453DA"/>
    <w:lvl w:ilvl="0" w:tplc="F99A5312">
      <w:start w:val="1"/>
      <w:numFmt w:val="decimal"/>
      <w:lvlText w:val="%1)"/>
      <w:lvlJc w:val="left"/>
      <w:pPr>
        <w:ind w:left="927" w:hanging="360"/>
      </w:pPr>
      <w:rPr>
        <w:rFonts w:eastAsia="Times New Roman"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8" w15:restartNumberingAfterBreak="0">
    <w:nsid w:val="655C365B"/>
    <w:multiLevelType w:val="hybridMultilevel"/>
    <w:tmpl w:val="23ACC812"/>
    <w:lvl w:ilvl="0" w:tplc="F99A5312">
      <w:start w:val="1"/>
      <w:numFmt w:val="decimal"/>
      <w:lvlText w:val="%1)"/>
      <w:lvlJc w:val="left"/>
      <w:pPr>
        <w:ind w:left="927" w:hanging="360"/>
      </w:pPr>
      <w:rPr>
        <w:rFonts w:eastAsia="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5"/>
  </w:num>
  <w:num w:numId="5">
    <w:abstractNumId w:val="7"/>
  </w:num>
  <w:num w:numId="6">
    <w:abstractNumId w:val="8"/>
  </w:num>
  <w:num w:numId="7">
    <w:abstractNumId w:val="1"/>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4C9"/>
    <w:rsid w:val="000100F3"/>
    <w:rsid w:val="000132BE"/>
    <w:rsid w:val="000307EB"/>
    <w:rsid w:val="00035981"/>
    <w:rsid w:val="000A457F"/>
    <w:rsid w:val="000D7B8F"/>
    <w:rsid w:val="000E29FD"/>
    <w:rsid w:val="00123299"/>
    <w:rsid w:val="001410C5"/>
    <w:rsid w:val="00152677"/>
    <w:rsid w:val="00152E4B"/>
    <w:rsid w:val="001D0B58"/>
    <w:rsid w:val="001D73B8"/>
    <w:rsid w:val="00201084"/>
    <w:rsid w:val="002663C3"/>
    <w:rsid w:val="002B214D"/>
    <w:rsid w:val="002B2181"/>
    <w:rsid w:val="002C2EE0"/>
    <w:rsid w:val="002F6296"/>
    <w:rsid w:val="0030112D"/>
    <w:rsid w:val="00361CEF"/>
    <w:rsid w:val="00366CEC"/>
    <w:rsid w:val="00396054"/>
    <w:rsid w:val="003C7047"/>
    <w:rsid w:val="004014F8"/>
    <w:rsid w:val="00415BC8"/>
    <w:rsid w:val="00420349"/>
    <w:rsid w:val="004516FE"/>
    <w:rsid w:val="004B7F38"/>
    <w:rsid w:val="005069E9"/>
    <w:rsid w:val="00546154"/>
    <w:rsid w:val="005469D5"/>
    <w:rsid w:val="0056671F"/>
    <w:rsid w:val="00567141"/>
    <w:rsid w:val="00574DC9"/>
    <w:rsid w:val="005A2415"/>
    <w:rsid w:val="005B092C"/>
    <w:rsid w:val="005B0D76"/>
    <w:rsid w:val="00601F65"/>
    <w:rsid w:val="00603696"/>
    <w:rsid w:val="006102C9"/>
    <w:rsid w:val="006332E9"/>
    <w:rsid w:val="00682257"/>
    <w:rsid w:val="006E496D"/>
    <w:rsid w:val="006F16C6"/>
    <w:rsid w:val="007101C1"/>
    <w:rsid w:val="00772931"/>
    <w:rsid w:val="007A31FB"/>
    <w:rsid w:val="007B0B22"/>
    <w:rsid w:val="007C7527"/>
    <w:rsid w:val="00831F5F"/>
    <w:rsid w:val="00835444"/>
    <w:rsid w:val="0084770F"/>
    <w:rsid w:val="00853038"/>
    <w:rsid w:val="008B2145"/>
    <w:rsid w:val="008B3640"/>
    <w:rsid w:val="008E2E9B"/>
    <w:rsid w:val="009B64D3"/>
    <w:rsid w:val="009C53F6"/>
    <w:rsid w:val="009F6EBD"/>
    <w:rsid w:val="00A013B8"/>
    <w:rsid w:val="00A0442B"/>
    <w:rsid w:val="00A21206"/>
    <w:rsid w:val="00AC318B"/>
    <w:rsid w:val="00B26822"/>
    <w:rsid w:val="00B50F36"/>
    <w:rsid w:val="00B6637D"/>
    <w:rsid w:val="00BA1163"/>
    <w:rsid w:val="00BD4B0E"/>
    <w:rsid w:val="00BE353D"/>
    <w:rsid w:val="00C131AB"/>
    <w:rsid w:val="00CA4D62"/>
    <w:rsid w:val="00CC6D19"/>
    <w:rsid w:val="00CE0638"/>
    <w:rsid w:val="00D0733B"/>
    <w:rsid w:val="00D11E05"/>
    <w:rsid w:val="00D2373B"/>
    <w:rsid w:val="00DA6F9E"/>
    <w:rsid w:val="00E070E4"/>
    <w:rsid w:val="00E2530B"/>
    <w:rsid w:val="00E3663C"/>
    <w:rsid w:val="00E42C55"/>
    <w:rsid w:val="00E475C4"/>
    <w:rsid w:val="00E81BB9"/>
    <w:rsid w:val="00EB39BC"/>
    <w:rsid w:val="00ED6B65"/>
    <w:rsid w:val="00EF2D10"/>
    <w:rsid w:val="00F57BD9"/>
    <w:rsid w:val="00F57F1F"/>
    <w:rsid w:val="00F6210C"/>
    <w:rsid w:val="00F92ADA"/>
    <w:rsid w:val="00F97B91"/>
    <w:rsid w:val="00FD04A9"/>
    <w:rsid w:val="00FD44C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B66D5"/>
  <w15:docId w15:val="{34EA3D6C-C806-494D-AEA0-1AD953FE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Subtitle"/>
    <w:next w:val="Normal"/>
    <w:uiPriority w:val="9"/>
    <w:qFormat/>
    <w:rsid w:val="001A63EF"/>
    <w:pPr>
      <w:keepNext/>
      <w:jc w:val="left"/>
      <w:outlineLvl w:val="0"/>
    </w:pPr>
    <w:rPr>
      <w:sz w:val="22"/>
    </w:rPr>
  </w:style>
  <w:style w:type="paragraph" w:styleId="Heading2">
    <w:name w:val="heading 2"/>
    <w:basedOn w:val="Normal"/>
    <w:next w:val="Normal"/>
    <w:uiPriority w:val="9"/>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28"/>
      <w:szCs w:val="28"/>
    </w:rPr>
  </w:style>
  <w:style w:type="paragraph" w:styleId="Subtitle">
    <w:name w:val="Subtitle"/>
    <w:basedOn w:val="Normal"/>
    <w:next w:val="Normal"/>
    <w:uiPriority w:val="11"/>
    <w:qFormat/>
    <w:pPr>
      <w:jc w:val="center"/>
    </w:pPr>
    <w:rPr>
      <w:b/>
      <w:sz w:val="3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DefaultParagraphFont"/>
    <w:uiPriority w:val="99"/>
    <w:unhideWhenUsed/>
    <w:rsid w:val="00E30F59"/>
    <w:rPr>
      <w:color w:val="0000FF" w:themeColor="hyperlink"/>
      <w:u w:val="single"/>
    </w:rPr>
  </w:style>
  <w:style w:type="paragraph" w:styleId="ListParagraph">
    <w:name w:val="List Paragraph"/>
    <w:basedOn w:val="Normal"/>
    <w:uiPriority w:val="34"/>
    <w:qFormat/>
    <w:rsid w:val="00E30F59"/>
    <w:pPr>
      <w:ind w:left="720"/>
      <w:contextualSpacing/>
    </w:pPr>
  </w:style>
  <w:style w:type="paragraph" w:styleId="BalloonText">
    <w:name w:val="Balloon Text"/>
    <w:basedOn w:val="Normal"/>
    <w:link w:val="BalloonTextChar"/>
    <w:uiPriority w:val="99"/>
    <w:semiHidden/>
    <w:unhideWhenUsed/>
    <w:rsid w:val="00E30F59"/>
    <w:rPr>
      <w:rFonts w:ascii="Tahoma" w:hAnsi="Tahoma" w:cs="Tahoma"/>
      <w:sz w:val="16"/>
      <w:szCs w:val="16"/>
    </w:rPr>
  </w:style>
  <w:style w:type="character" w:customStyle="1" w:styleId="BalloonTextChar">
    <w:name w:val="Balloon Text Char"/>
    <w:basedOn w:val="DefaultParagraphFont"/>
    <w:link w:val="BalloonText"/>
    <w:uiPriority w:val="99"/>
    <w:semiHidden/>
    <w:rsid w:val="00E30F59"/>
    <w:rPr>
      <w:rFonts w:ascii="Tahoma" w:hAnsi="Tahoma" w:cs="Tahoma"/>
      <w:sz w:val="16"/>
      <w:szCs w:val="16"/>
    </w:rPr>
  </w:style>
  <w:style w:type="paragraph" w:customStyle="1" w:styleId="Katakunci">
    <w:name w:val="Kata kunci"/>
    <w:basedOn w:val="Normal"/>
    <w:link w:val="KatakunciChar"/>
    <w:qFormat/>
    <w:rsid w:val="00E57407"/>
    <w:rPr>
      <w:rFonts w:ascii="Book Antiqua" w:eastAsiaTheme="minorHAnsi" w:hAnsi="Book Antiqua" w:cstheme="minorBidi"/>
      <w:b/>
      <w:i/>
      <w:sz w:val="15"/>
      <w:szCs w:val="15"/>
      <w:lang w:val="en-ID"/>
    </w:rPr>
  </w:style>
  <w:style w:type="paragraph" w:customStyle="1" w:styleId="Isikatakunci">
    <w:name w:val="Isi kata kunci"/>
    <w:basedOn w:val="Normal"/>
    <w:link w:val="IsikatakunciChar"/>
    <w:qFormat/>
    <w:rsid w:val="00E57407"/>
    <w:rPr>
      <w:rFonts w:ascii="Palatino Linotype" w:eastAsiaTheme="minorHAnsi" w:hAnsi="Palatino Linotype" w:cstheme="minorBidi"/>
      <w:iCs/>
      <w:sz w:val="15"/>
      <w:szCs w:val="15"/>
      <w:lang w:val="id-ID"/>
    </w:rPr>
  </w:style>
  <w:style w:type="character" w:customStyle="1" w:styleId="KatakunciChar">
    <w:name w:val="Kata kunci Char"/>
    <w:basedOn w:val="DefaultParagraphFont"/>
    <w:link w:val="Katakunci"/>
    <w:rsid w:val="00E57407"/>
    <w:rPr>
      <w:rFonts w:ascii="Book Antiqua" w:eastAsiaTheme="minorHAnsi" w:hAnsi="Book Antiqua" w:cstheme="minorBidi"/>
      <w:b/>
      <w:i/>
      <w:sz w:val="15"/>
      <w:szCs w:val="15"/>
      <w:lang w:val="en-ID" w:eastAsia="en-US"/>
    </w:rPr>
  </w:style>
  <w:style w:type="paragraph" w:customStyle="1" w:styleId="Isikeywords">
    <w:name w:val="Isi keywords"/>
    <w:basedOn w:val="Normal"/>
    <w:link w:val="IsikeywordsChar"/>
    <w:qFormat/>
    <w:rsid w:val="00E57407"/>
    <w:rPr>
      <w:rFonts w:ascii="Palatino Linotype" w:eastAsiaTheme="minorHAnsi" w:hAnsi="Palatino Linotype" w:cstheme="minorBidi"/>
      <w:i/>
      <w:sz w:val="15"/>
      <w:szCs w:val="15"/>
      <w:lang w:val="id-ID"/>
    </w:rPr>
  </w:style>
  <w:style w:type="character" w:customStyle="1" w:styleId="IsikatakunciChar">
    <w:name w:val="Isi kata kunci Char"/>
    <w:basedOn w:val="DefaultParagraphFont"/>
    <w:link w:val="Isikatakunci"/>
    <w:rsid w:val="00E57407"/>
    <w:rPr>
      <w:rFonts w:ascii="Palatino Linotype" w:eastAsiaTheme="minorHAnsi" w:hAnsi="Palatino Linotype" w:cstheme="minorBidi"/>
      <w:iCs/>
      <w:sz w:val="15"/>
      <w:szCs w:val="15"/>
      <w:lang w:val="id-ID" w:eastAsia="en-US"/>
    </w:rPr>
  </w:style>
  <w:style w:type="character" w:customStyle="1" w:styleId="IsikeywordsChar">
    <w:name w:val="Isi keywords Char"/>
    <w:basedOn w:val="DefaultParagraphFont"/>
    <w:link w:val="Isikeywords"/>
    <w:rsid w:val="00E57407"/>
    <w:rPr>
      <w:rFonts w:ascii="Palatino Linotype" w:eastAsiaTheme="minorHAnsi" w:hAnsi="Palatino Linotype" w:cstheme="minorBidi"/>
      <w:i/>
      <w:sz w:val="15"/>
      <w:szCs w:val="15"/>
      <w:lang w:val="id-ID" w:eastAsia="en-US"/>
    </w:rPr>
  </w:style>
  <w:style w:type="paragraph" w:styleId="NoSpacing">
    <w:name w:val="No Spacing"/>
    <w:link w:val="NoSpacingChar"/>
    <w:uiPriority w:val="1"/>
    <w:qFormat/>
    <w:rsid w:val="009911EA"/>
    <w:rPr>
      <w:rFonts w:asciiTheme="minorHAnsi" w:eastAsiaTheme="minorHAnsi" w:hAnsiTheme="minorHAnsi" w:cstheme="minorBidi"/>
      <w:sz w:val="22"/>
      <w:szCs w:val="22"/>
    </w:rPr>
  </w:style>
  <w:style w:type="paragraph" w:styleId="HTMLPreformatted">
    <w:name w:val="HTML Preformatted"/>
    <w:basedOn w:val="Normal"/>
    <w:link w:val="HTMLPreformattedChar"/>
    <w:uiPriority w:val="99"/>
    <w:semiHidden/>
    <w:unhideWhenUsed/>
    <w:rsid w:val="000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id-ID"/>
    </w:rPr>
  </w:style>
  <w:style w:type="character" w:customStyle="1" w:styleId="HTMLPreformattedChar">
    <w:name w:val="HTML Preformatted Char"/>
    <w:basedOn w:val="DefaultParagraphFont"/>
    <w:link w:val="HTMLPreformatted"/>
    <w:uiPriority w:val="99"/>
    <w:semiHidden/>
    <w:rsid w:val="00064E12"/>
    <w:rPr>
      <w:rFonts w:ascii="Courier New" w:hAnsi="Courier New" w:cs="Courier New"/>
      <w:lang w:val="id-ID"/>
    </w:rPr>
  </w:style>
  <w:style w:type="character" w:styleId="IntenseReference">
    <w:name w:val="Intense Reference"/>
    <w:basedOn w:val="DefaultParagraphFont"/>
    <w:uiPriority w:val="32"/>
    <w:qFormat/>
    <w:rsid w:val="001A63EF"/>
    <w:rPr>
      <w:b/>
      <w:bCs/>
      <w:smallCaps/>
      <w:color w:val="C0504D" w:themeColor="accent2"/>
      <w:spacing w:val="5"/>
      <w:u w:val="single"/>
    </w:rPr>
  </w:style>
  <w:style w:type="character" w:styleId="BookTitle">
    <w:name w:val="Book Title"/>
    <w:basedOn w:val="DefaultParagraphFont"/>
    <w:uiPriority w:val="33"/>
    <w:qFormat/>
    <w:rsid w:val="001A63EF"/>
    <w:rPr>
      <w:rFonts w:ascii="Times New Roman" w:hAnsi="Times New Roman"/>
      <w:b/>
      <w:bCs/>
      <w:smallCaps/>
      <w:spacing w:val="5"/>
      <w:sz w:val="22"/>
    </w:rPr>
  </w:style>
  <w:style w:type="table" w:styleId="TableGrid">
    <w:name w:val="Table Grid"/>
    <w:basedOn w:val="TableNormal"/>
    <w:uiPriority w:val="59"/>
    <w:qFormat/>
    <w:rsid w:val="001A63EF"/>
    <w:rPr>
      <w:rFonts w:asciiTheme="minorHAnsi" w:eastAsiaTheme="minorHAnsi" w:hAnsiTheme="minorHAnsi" w:cstheme="minorBidi"/>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B7EC6"/>
    <w:pPr>
      <w:tabs>
        <w:tab w:val="center" w:pos="4513"/>
        <w:tab w:val="right" w:pos="9026"/>
      </w:tabs>
    </w:pPr>
  </w:style>
  <w:style w:type="character" w:customStyle="1" w:styleId="FooterChar">
    <w:name w:val="Footer Char"/>
    <w:basedOn w:val="DefaultParagraphFont"/>
    <w:link w:val="Footer"/>
    <w:uiPriority w:val="99"/>
    <w:rsid w:val="00CB7EC6"/>
  </w:style>
  <w:style w:type="paragraph" w:styleId="Header">
    <w:name w:val="header"/>
    <w:basedOn w:val="Normal"/>
    <w:link w:val="HeaderChar"/>
    <w:uiPriority w:val="99"/>
    <w:unhideWhenUsed/>
    <w:rsid w:val="00CB7EC6"/>
    <w:pPr>
      <w:tabs>
        <w:tab w:val="center" w:pos="4680"/>
        <w:tab w:val="right" w:pos="9360"/>
      </w:tabs>
    </w:pPr>
    <w:rPr>
      <w:rFonts w:asciiTheme="minorHAnsi" w:eastAsiaTheme="minorEastAsia" w:hAnsiTheme="minorHAnsi" w:cstheme="minorBidi"/>
      <w:sz w:val="22"/>
      <w:szCs w:val="22"/>
      <w:lang w:eastAsia="ja-JP"/>
    </w:rPr>
  </w:style>
  <w:style w:type="character" w:customStyle="1" w:styleId="HeaderChar">
    <w:name w:val="Header Char"/>
    <w:basedOn w:val="DefaultParagraphFont"/>
    <w:link w:val="Header"/>
    <w:uiPriority w:val="99"/>
    <w:rsid w:val="00CB7EC6"/>
    <w:rPr>
      <w:rFonts w:asciiTheme="minorHAnsi" w:eastAsiaTheme="minorEastAsia" w:hAnsiTheme="minorHAnsi" w:cstheme="minorBidi"/>
      <w:sz w:val="22"/>
      <w:szCs w:val="22"/>
      <w:lang w:val="en-US" w:eastAsia="ja-JP"/>
    </w:rPr>
  </w:style>
  <w:style w:type="table" w:customStyle="1" w:styleId="a1">
    <w:basedOn w:val="TableNormal"/>
    <w:rPr>
      <w:rFonts w:ascii="Cambria" w:eastAsia="Cambria" w:hAnsi="Cambria" w:cs="Cambria"/>
      <w:sz w:val="22"/>
      <w:szCs w:val="22"/>
    </w:rPr>
    <w:tblPr>
      <w:tblStyleRowBandSize w:val="1"/>
      <w:tblStyleColBandSize w:val="1"/>
    </w:tblPr>
  </w:style>
  <w:style w:type="table" w:customStyle="1" w:styleId="a2">
    <w:basedOn w:val="TableNormal"/>
    <w:rPr>
      <w:rFonts w:ascii="Cambria" w:eastAsia="Cambria" w:hAnsi="Cambria" w:cs="Cambria"/>
      <w:sz w:val="22"/>
      <w:szCs w:val="22"/>
    </w:rPr>
    <w:tblPr>
      <w:tblStyleRowBandSize w:val="1"/>
      <w:tblStyleColBandSize w:val="1"/>
    </w:tblPr>
  </w:style>
  <w:style w:type="table" w:customStyle="1" w:styleId="a3">
    <w:basedOn w:val="TableNormal"/>
    <w:rPr>
      <w:rFonts w:ascii="Cambria" w:eastAsia="Cambria" w:hAnsi="Cambria" w:cs="Cambria"/>
      <w:sz w:val="22"/>
      <w:szCs w:val="22"/>
    </w:rPr>
    <w:tblPr>
      <w:tblStyleRowBandSize w:val="1"/>
      <w:tblStyleColBandSize w:val="1"/>
    </w:tblPr>
  </w:style>
  <w:style w:type="table" w:customStyle="1" w:styleId="a4">
    <w:basedOn w:val="TableNormal"/>
    <w:rPr>
      <w:rFonts w:ascii="Cambria" w:eastAsia="Cambria" w:hAnsi="Cambria" w:cs="Cambria"/>
      <w:sz w:val="22"/>
      <w:szCs w:val="22"/>
    </w:rPr>
    <w:tblPr>
      <w:tblStyleRowBandSize w:val="1"/>
      <w:tblStyleColBandSize w:val="1"/>
    </w:tblPr>
  </w:style>
  <w:style w:type="character" w:styleId="CommentReference">
    <w:name w:val="annotation reference"/>
    <w:basedOn w:val="DefaultParagraphFont"/>
    <w:uiPriority w:val="99"/>
    <w:semiHidden/>
    <w:unhideWhenUsed/>
    <w:rsid w:val="006727EE"/>
    <w:rPr>
      <w:sz w:val="16"/>
      <w:szCs w:val="16"/>
    </w:rPr>
  </w:style>
  <w:style w:type="paragraph" w:styleId="CommentText">
    <w:name w:val="annotation text"/>
    <w:basedOn w:val="Normal"/>
    <w:link w:val="CommentTextChar"/>
    <w:uiPriority w:val="99"/>
    <w:semiHidden/>
    <w:unhideWhenUsed/>
    <w:rsid w:val="006727EE"/>
  </w:style>
  <w:style w:type="character" w:customStyle="1" w:styleId="CommentTextChar">
    <w:name w:val="Comment Text Char"/>
    <w:basedOn w:val="DefaultParagraphFont"/>
    <w:link w:val="CommentText"/>
    <w:uiPriority w:val="99"/>
    <w:semiHidden/>
    <w:rsid w:val="006727EE"/>
  </w:style>
  <w:style w:type="paragraph" w:styleId="CommentSubject">
    <w:name w:val="annotation subject"/>
    <w:basedOn w:val="CommentText"/>
    <w:next w:val="CommentText"/>
    <w:link w:val="CommentSubjectChar"/>
    <w:uiPriority w:val="99"/>
    <w:semiHidden/>
    <w:unhideWhenUsed/>
    <w:rsid w:val="006727EE"/>
    <w:rPr>
      <w:b/>
      <w:bCs/>
    </w:rPr>
  </w:style>
  <w:style w:type="character" w:customStyle="1" w:styleId="CommentSubjectChar">
    <w:name w:val="Comment Subject Char"/>
    <w:basedOn w:val="CommentTextChar"/>
    <w:link w:val="CommentSubject"/>
    <w:uiPriority w:val="99"/>
    <w:semiHidden/>
    <w:rsid w:val="006727EE"/>
    <w:rPr>
      <w:b/>
      <w:bCs/>
    </w:rPr>
  </w:style>
  <w:style w:type="table" w:customStyle="1" w:styleId="a5">
    <w:basedOn w:val="TableNormal"/>
    <w:rPr>
      <w:rFonts w:ascii="Cambria" w:eastAsia="Cambria" w:hAnsi="Cambria" w:cs="Cambria"/>
      <w:sz w:val="22"/>
      <w:szCs w:val="22"/>
    </w:rPr>
    <w:tblPr>
      <w:tblStyleRowBandSize w:val="1"/>
      <w:tblStyleColBandSize w:val="1"/>
    </w:tblPr>
  </w:style>
  <w:style w:type="table" w:customStyle="1" w:styleId="a6">
    <w:basedOn w:val="TableNormal"/>
    <w:rPr>
      <w:rFonts w:ascii="Cambria" w:eastAsia="Cambria" w:hAnsi="Cambria" w:cs="Cambria"/>
      <w:sz w:val="22"/>
      <w:szCs w:val="22"/>
    </w:rPr>
    <w:tblPr>
      <w:tblStyleRowBandSize w:val="1"/>
      <w:tblStyleColBandSize w:val="1"/>
    </w:tblPr>
  </w:style>
  <w:style w:type="table" w:customStyle="1" w:styleId="a7">
    <w:basedOn w:val="TableNormal"/>
    <w:rPr>
      <w:rFonts w:ascii="Cambria" w:eastAsia="Cambria" w:hAnsi="Cambria" w:cs="Cambria"/>
      <w:sz w:val="22"/>
      <w:szCs w:val="22"/>
    </w:rPr>
    <w:tblPr>
      <w:tblStyleRowBandSize w:val="1"/>
      <w:tblStyleColBandSize w:val="1"/>
    </w:tblPr>
  </w:style>
  <w:style w:type="table" w:customStyle="1" w:styleId="a8">
    <w:basedOn w:val="TableNormal"/>
    <w:rPr>
      <w:rFonts w:ascii="Cambria" w:eastAsia="Cambria" w:hAnsi="Cambria" w:cs="Cambria"/>
      <w:sz w:val="22"/>
      <w:szCs w:val="22"/>
    </w:rPr>
    <w:tblPr>
      <w:tblStyleRowBandSize w:val="1"/>
      <w:tblStyleColBandSize w:val="1"/>
    </w:tblPr>
  </w:style>
  <w:style w:type="paragraph" w:styleId="NormalWeb">
    <w:name w:val="Normal (Web)"/>
    <w:basedOn w:val="Normal"/>
    <w:uiPriority w:val="99"/>
    <w:rsid w:val="00EE2077"/>
    <w:pPr>
      <w:spacing w:before="100" w:beforeAutospacing="1" w:after="100" w:afterAutospacing="1"/>
    </w:pPr>
    <w:rPr>
      <w:sz w:val="24"/>
      <w:szCs w:val="24"/>
    </w:rPr>
  </w:style>
  <w:style w:type="character" w:customStyle="1" w:styleId="apple-converted-space">
    <w:name w:val="apple-converted-space"/>
    <w:basedOn w:val="DefaultParagraphFont"/>
    <w:rsid w:val="00EE2077"/>
  </w:style>
  <w:style w:type="character" w:customStyle="1" w:styleId="CharacterStyle1">
    <w:name w:val="Character Style 1"/>
    <w:uiPriority w:val="99"/>
    <w:rsid w:val="00EE2077"/>
    <w:rPr>
      <w:sz w:val="24"/>
      <w:szCs w:val="24"/>
    </w:rPr>
  </w:style>
  <w:style w:type="paragraph" w:customStyle="1" w:styleId="Style1">
    <w:name w:val="Style 1"/>
    <w:basedOn w:val="Normal"/>
    <w:uiPriority w:val="99"/>
    <w:rsid w:val="00EE2077"/>
    <w:pPr>
      <w:widowControl w:val="0"/>
      <w:autoSpaceDE w:val="0"/>
      <w:autoSpaceDN w:val="0"/>
      <w:adjustRightInd w:val="0"/>
    </w:pPr>
    <w:rPr>
      <w:sz w:val="24"/>
      <w:szCs w:val="24"/>
      <w:lang w:val="id-ID" w:eastAsia="id-ID"/>
    </w:rPr>
  </w:style>
  <w:style w:type="paragraph" w:customStyle="1" w:styleId="FigureName">
    <w:name w:val="Figure Name"/>
    <w:basedOn w:val="Normal"/>
    <w:link w:val="FigureNameChar"/>
    <w:qFormat/>
    <w:rsid w:val="00EE2077"/>
    <w:pPr>
      <w:spacing w:before="60" w:after="240"/>
      <w:jc w:val="center"/>
    </w:pPr>
    <w:rPr>
      <w:rFonts w:eastAsia="Calibri"/>
    </w:rPr>
  </w:style>
  <w:style w:type="paragraph" w:customStyle="1" w:styleId="Figure">
    <w:name w:val="Figure"/>
    <w:basedOn w:val="Normal"/>
    <w:link w:val="FigureChar"/>
    <w:qFormat/>
    <w:rsid w:val="00EE2077"/>
    <w:pPr>
      <w:spacing w:before="240" w:after="60"/>
      <w:jc w:val="center"/>
    </w:pPr>
    <w:rPr>
      <w:rFonts w:eastAsia="Calibri"/>
      <w:bCs/>
      <w:noProof/>
    </w:rPr>
  </w:style>
  <w:style w:type="character" w:customStyle="1" w:styleId="FigureNameChar">
    <w:name w:val="Figure Name Char"/>
    <w:link w:val="FigureName"/>
    <w:rsid w:val="00EE2077"/>
    <w:rPr>
      <w:rFonts w:eastAsia="Calibri"/>
      <w:lang w:val="en-US"/>
    </w:rPr>
  </w:style>
  <w:style w:type="character" w:customStyle="1" w:styleId="FigureChar">
    <w:name w:val="Figure Char"/>
    <w:link w:val="Figure"/>
    <w:rsid w:val="00EE2077"/>
    <w:rPr>
      <w:rFonts w:eastAsia="Calibri"/>
      <w:bCs/>
      <w:noProof/>
      <w:lang w:val="en-US"/>
    </w:r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rFonts w:ascii="Cambria" w:eastAsia="Cambria" w:hAnsi="Cambria" w:cs="Cambria"/>
      <w:sz w:val="22"/>
      <w:szCs w:val="22"/>
    </w:rPr>
    <w:tblPr>
      <w:tblStyleRowBandSize w:val="1"/>
      <w:tblStyleColBandSize w:val="1"/>
    </w:tblPr>
  </w:style>
  <w:style w:type="table" w:customStyle="1" w:styleId="ab">
    <w:basedOn w:val="TableNormal"/>
    <w:rPr>
      <w:rFonts w:ascii="Cambria" w:eastAsia="Cambria" w:hAnsi="Cambria" w:cs="Cambria"/>
      <w:sz w:val="22"/>
      <w:szCs w:val="22"/>
    </w:rPr>
    <w:tblPr>
      <w:tblStyleRowBandSize w:val="1"/>
      <w:tblStyleColBandSize w:val="1"/>
    </w:tblPr>
  </w:style>
  <w:style w:type="character" w:styleId="UnresolvedMention">
    <w:name w:val="Unresolved Mention"/>
    <w:basedOn w:val="DefaultParagraphFont"/>
    <w:uiPriority w:val="99"/>
    <w:semiHidden/>
    <w:unhideWhenUsed/>
    <w:rsid w:val="00FD04A9"/>
    <w:rPr>
      <w:color w:val="605E5C"/>
      <w:shd w:val="clear" w:color="auto" w:fill="E1DFDD"/>
    </w:rPr>
  </w:style>
  <w:style w:type="character" w:customStyle="1" w:styleId="NoSpacingChar">
    <w:name w:val="No Spacing Char"/>
    <w:link w:val="NoSpacing"/>
    <w:uiPriority w:val="1"/>
    <w:locked/>
    <w:rsid w:val="00B6637D"/>
    <w:rPr>
      <w:rFonts w:asciiTheme="minorHAnsi" w:eastAsiaTheme="minorHAnsi" w:hAnsiTheme="minorHAnsi" w:cstheme="minorBidi"/>
      <w:sz w:val="22"/>
      <w:szCs w:val="22"/>
    </w:rPr>
  </w:style>
  <w:style w:type="character" w:customStyle="1" w:styleId="y2iqfc">
    <w:name w:val="y2iqfc"/>
    <w:basedOn w:val="DefaultParagraphFont"/>
    <w:rsid w:val="00361CEF"/>
  </w:style>
  <w:style w:type="character" w:styleId="FollowedHyperlink">
    <w:name w:val="FollowedHyperlink"/>
    <w:basedOn w:val="DefaultParagraphFont"/>
    <w:uiPriority w:val="99"/>
    <w:semiHidden/>
    <w:unhideWhenUsed/>
    <w:rsid w:val="00A013B8"/>
    <w:rPr>
      <w:color w:val="800080" w:themeColor="followedHyperlink"/>
      <w:u w:val="single"/>
    </w:rPr>
  </w:style>
  <w:style w:type="paragraph" w:customStyle="1" w:styleId="Default">
    <w:name w:val="Default"/>
    <w:rsid w:val="000D7B8F"/>
    <w:pPr>
      <w:autoSpaceDE w:val="0"/>
      <w:autoSpaceDN w:val="0"/>
      <w:adjustRightInd w:val="0"/>
    </w:pPr>
    <w:rPr>
      <w:rFonts w:eastAsiaTheme="minorHAnsi"/>
      <w:color w:val="000000"/>
      <w:sz w:val="24"/>
      <w:szCs w:val="24"/>
      <w:lang w:eastAsia="en-US"/>
    </w:rPr>
  </w:style>
  <w:style w:type="paragraph" w:styleId="BodyText">
    <w:name w:val="Body Text"/>
    <w:basedOn w:val="Normal"/>
    <w:link w:val="BodyTextChar"/>
    <w:uiPriority w:val="1"/>
    <w:qFormat/>
    <w:rsid w:val="000D7B8F"/>
    <w:pPr>
      <w:widowControl w:val="0"/>
      <w:autoSpaceDE w:val="0"/>
      <w:autoSpaceDN w:val="0"/>
    </w:pPr>
    <w:rPr>
      <w:sz w:val="24"/>
      <w:szCs w:val="24"/>
      <w:lang w:val="id" w:eastAsia="id"/>
    </w:rPr>
  </w:style>
  <w:style w:type="character" w:customStyle="1" w:styleId="BodyTextChar">
    <w:name w:val="Body Text Char"/>
    <w:basedOn w:val="DefaultParagraphFont"/>
    <w:link w:val="BodyText"/>
    <w:uiPriority w:val="1"/>
    <w:rsid w:val="000D7B8F"/>
    <w:rPr>
      <w:sz w:val="24"/>
      <w:szCs w:val="24"/>
      <w:lang w:val="id" w:eastAsia="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7356">
      <w:bodyDiv w:val="1"/>
      <w:marLeft w:val="0"/>
      <w:marRight w:val="0"/>
      <w:marTop w:val="0"/>
      <w:marBottom w:val="0"/>
      <w:divBdr>
        <w:top w:val="none" w:sz="0" w:space="0" w:color="auto"/>
        <w:left w:val="none" w:sz="0" w:space="0" w:color="auto"/>
        <w:bottom w:val="none" w:sz="0" w:space="0" w:color="auto"/>
        <w:right w:val="none" w:sz="0" w:space="0" w:color="auto"/>
      </w:divBdr>
    </w:div>
    <w:div w:id="21332074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dx.doi.org/10.26623/ji2e.v1i1.9475"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journals.usm.ac.id/index.php/ji2e"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kfxN3JSCafciGyPP9uayzTItuw==">CgMxLjAyCGgudHlqY3d0MgloLjNkeTZ2a20yCWguMXQzaDVzZjIJaC40ZDM0b2c4OAByITF5dG9rVnJ6eE1rYkNJaEp6YzljM1d1WmF4cldTUmVRWA==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3507</Words>
  <Characters>19995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M2.3-DOSEN</dc:creator>
  <cp:lastModifiedBy>-</cp:lastModifiedBy>
  <cp:revision>3</cp:revision>
  <dcterms:created xsi:type="dcterms:W3CDTF">2026-10-16T09:53:00Z</dcterms:created>
  <dcterms:modified xsi:type="dcterms:W3CDTF">2026-10-16T09:54:00Z</dcterms:modified>
</cp:coreProperties>
</file>