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157" w:rsidRPr="00744C58" w:rsidRDefault="0076257A" w:rsidP="00830EC3">
      <w:pPr>
        <w:spacing w:after="0"/>
        <w:jc w:val="center"/>
        <w:rPr>
          <w:rFonts w:ascii="Times New Roman" w:hAnsi="Times New Roman" w:cs="Times New Roman"/>
          <w:b/>
          <w:sz w:val="28"/>
          <w:szCs w:val="28"/>
        </w:rPr>
      </w:pPr>
      <w:r w:rsidRPr="00744C58">
        <w:rPr>
          <w:rFonts w:ascii="Times New Roman" w:hAnsi="Times New Roman" w:cs="Times New Roman"/>
          <w:b/>
          <w:sz w:val="28"/>
          <w:szCs w:val="28"/>
        </w:rPr>
        <w:t>HAK ANAK UNTUK BERTEMU DENGAN ORANGTUANYA PASCA PERCERAIAN</w:t>
      </w:r>
    </w:p>
    <w:p w:rsidR="00830EC3" w:rsidRPr="00744C58" w:rsidRDefault="00830EC3" w:rsidP="00830EC3">
      <w:pPr>
        <w:spacing w:after="0"/>
        <w:jc w:val="center"/>
        <w:rPr>
          <w:rFonts w:ascii="Times New Roman" w:hAnsi="Times New Roman" w:cs="Times New Roman"/>
          <w:b/>
          <w:sz w:val="28"/>
          <w:szCs w:val="28"/>
        </w:rPr>
      </w:pPr>
    </w:p>
    <w:p w:rsidR="0076257A" w:rsidRPr="00744C58" w:rsidRDefault="0076257A" w:rsidP="0076257A">
      <w:pPr>
        <w:pStyle w:val="Heading1"/>
        <w:rPr>
          <w:rFonts w:ascii="Times New Roman" w:hAnsi="Times New Roman"/>
          <w:sz w:val="24"/>
          <w:szCs w:val="24"/>
          <w:lang w:val="en-ID"/>
        </w:rPr>
      </w:pPr>
      <w:r w:rsidRPr="00744C58">
        <w:rPr>
          <w:rFonts w:ascii="Times New Roman" w:hAnsi="Times New Roman"/>
          <w:sz w:val="24"/>
          <w:szCs w:val="24"/>
          <w:lang w:val="en-ID"/>
        </w:rPr>
        <w:t>Ivan Ricardo Gitowardojo</w:t>
      </w:r>
      <w:r w:rsidRPr="00744C58">
        <w:rPr>
          <w:rFonts w:ascii="Times New Roman" w:hAnsi="Times New Roman"/>
          <w:sz w:val="24"/>
          <w:szCs w:val="24"/>
          <w:vertAlign w:val="superscript"/>
          <w:lang w:val="en-US"/>
        </w:rPr>
        <w:t>1</w:t>
      </w:r>
      <w:r w:rsidRPr="00744C58">
        <w:rPr>
          <w:rFonts w:ascii="Times New Roman" w:hAnsi="Times New Roman"/>
          <w:sz w:val="24"/>
          <w:szCs w:val="24"/>
          <w:lang w:val="en-US"/>
        </w:rPr>
        <w:t>, R. Djoko Setyo Hartono Widagdo</w:t>
      </w:r>
      <w:r w:rsidRPr="00744C58">
        <w:rPr>
          <w:rFonts w:ascii="Times New Roman" w:hAnsi="Times New Roman"/>
          <w:sz w:val="24"/>
          <w:szCs w:val="24"/>
          <w:vertAlign w:val="superscript"/>
          <w:lang w:val="en-US"/>
        </w:rPr>
        <w:t>2</w:t>
      </w:r>
    </w:p>
    <w:p w:rsidR="0076257A" w:rsidRPr="00744C58" w:rsidRDefault="0076257A" w:rsidP="0076257A">
      <w:pPr>
        <w:spacing w:after="0" w:line="240" w:lineRule="auto"/>
        <w:jc w:val="center"/>
        <w:rPr>
          <w:rFonts w:ascii="Times New Roman" w:hAnsi="Times New Roman" w:cs="Times New Roman"/>
          <w:sz w:val="24"/>
          <w:szCs w:val="24"/>
        </w:rPr>
      </w:pPr>
      <w:r w:rsidRPr="00744C58">
        <w:rPr>
          <w:rFonts w:ascii="Times New Roman" w:hAnsi="Times New Roman" w:cs="Times New Roman"/>
          <w:sz w:val="24"/>
          <w:szCs w:val="24"/>
          <w:vertAlign w:val="superscript"/>
          <w:lang w:val="en-ID"/>
        </w:rPr>
        <w:t>1</w:t>
      </w:r>
      <w:r w:rsidRPr="00744C58">
        <w:rPr>
          <w:rFonts w:ascii="Times New Roman" w:hAnsi="Times New Roman" w:cs="Times New Roman"/>
          <w:sz w:val="24"/>
          <w:szCs w:val="24"/>
          <w:lang w:val="en-ID"/>
        </w:rPr>
        <w:t>Fakultas Hukum, Universitas Diponegoro</w:t>
      </w:r>
      <w:r w:rsidRPr="00744C58">
        <w:rPr>
          <w:rFonts w:ascii="Times New Roman" w:hAnsi="Times New Roman" w:cs="Times New Roman"/>
          <w:sz w:val="24"/>
          <w:szCs w:val="24"/>
        </w:rPr>
        <w:t xml:space="preserve">, Indonesia; </w:t>
      </w:r>
      <w:r w:rsidRPr="00744C58">
        <w:rPr>
          <w:rFonts w:ascii="Times New Roman" w:hAnsi="Times New Roman" w:cs="Times New Roman"/>
          <w:sz w:val="24"/>
          <w:szCs w:val="24"/>
          <w:vertAlign w:val="superscript"/>
        </w:rPr>
        <w:t>2</w:t>
      </w:r>
      <w:r w:rsidRPr="00744C58">
        <w:rPr>
          <w:rFonts w:ascii="Times New Roman" w:hAnsi="Times New Roman" w:cs="Times New Roman"/>
          <w:sz w:val="24"/>
          <w:szCs w:val="24"/>
          <w:lang w:val="en-ID"/>
        </w:rPr>
        <w:t>Fakultas Hukum, Universitas Diponegoro</w:t>
      </w:r>
      <w:r w:rsidRPr="00744C58">
        <w:rPr>
          <w:rFonts w:ascii="Times New Roman" w:hAnsi="Times New Roman" w:cs="Times New Roman"/>
          <w:sz w:val="24"/>
          <w:szCs w:val="24"/>
        </w:rPr>
        <w:t>, Indonesia</w:t>
      </w:r>
    </w:p>
    <w:p w:rsidR="0076257A" w:rsidRPr="00744C58" w:rsidRDefault="0076257A" w:rsidP="0076257A">
      <w:pPr>
        <w:spacing w:line="280" w:lineRule="exact"/>
        <w:ind w:left="99"/>
        <w:jc w:val="center"/>
        <w:rPr>
          <w:rFonts w:ascii="Times New Roman" w:hAnsi="Times New Roman" w:cs="Times New Roman"/>
          <w:sz w:val="24"/>
          <w:szCs w:val="24"/>
          <w:lang w:val="en-ID"/>
        </w:rPr>
      </w:pPr>
      <w:r w:rsidRPr="00744C58">
        <w:rPr>
          <w:rFonts w:ascii="Times New Roman" w:hAnsi="Times New Roman" w:cs="Times New Roman"/>
          <w:sz w:val="24"/>
          <w:szCs w:val="24"/>
          <w:vertAlign w:val="superscript"/>
          <w:lang w:val="en-ID"/>
        </w:rPr>
        <w:t>1</w:t>
      </w:r>
      <w:r w:rsidRPr="00744C58">
        <w:rPr>
          <w:rFonts w:ascii="Times New Roman" w:hAnsi="Times New Roman" w:cs="Times New Roman"/>
          <w:sz w:val="24"/>
          <w:szCs w:val="24"/>
        </w:rPr>
        <w:t xml:space="preserve"> </w:t>
      </w:r>
      <w:hyperlink r:id="rId8" w:history="1">
        <w:r w:rsidRPr="00744C58">
          <w:rPr>
            <w:rStyle w:val="Hyperlink"/>
            <w:rFonts w:ascii="Times New Roman" w:hAnsi="Times New Roman" w:cs="Times New Roman"/>
            <w:sz w:val="24"/>
            <w:szCs w:val="24"/>
          </w:rPr>
          <w:t>ivan_ricardo8@yahoo.com</w:t>
        </w:r>
      </w:hyperlink>
      <w:r w:rsidRPr="00744C58">
        <w:rPr>
          <w:rFonts w:ascii="Times New Roman" w:hAnsi="Times New Roman" w:cs="Times New Roman"/>
          <w:sz w:val="24"/>
          <w:szCs w:val="24"/>
        </w:rPr>
        <w:t xml:space="preserve"> </w:t>
      </w:r>
      <w:r w:rsidRPr="00744C58">
        <w:rPr>
          <w:rFonts w:ascii="Times New Roman" w:hAnsi="Times New Roman" w:cs="Times New Roman"/>
          <w:sz w:val="24"/>
          <w:szCs w:val="24"/>
          <w:vertAlign w:val="superscript"/>
        </w:rPr>
        <w:t>2</w:t>
      </w:r>
      <w:r w:rsidRPr="00744C58">
        <w:rPr>
          <w:rFonts w:ascii="Times New Roman" w:hAnsi="Times New Roman" w:cs="Times New Roman"/>
          <w:sz w:val="24"/>
          <w:szCs w:val="24"/>
          <w:lang w:val="en-ID"/>
        </w:rPr>
        <w:t xml:space="preserve"> </w:t>
      </w:r>
      <w:hyperlink r:id="rId9" w:history="1">
        <w:r w:rsidRPr="00744C58">
          <w:rPr>
            <w:rStyle w:val="Hyperlink"/>
            <w:rFonts w:ascii="Times New Roman" w:hAnsi="Times New Roman" w:cs="Times New Roman"/>
            <w:sz w:val="24"/>
            <w:szCs w:val="24"/>
            <w:lang w:val="en-ID"/>
          </w:rPr>
          <w:t>djoko.notarisppat@gmail.com</w:t>
        </w:r>
      </w:hyperlink>
      <w:r w:rsidRPr="00744C58">
        <w:rPr>
          <w:rFonts w:ascii="Times New Roman" w:hAnsi="Times New Roman" w:cs="Times New Roman"/>
          <w:sz w:val="24"/>
          <w:szCs w:val="24"/>
          <w:lang w:val="en-ID"/>
        </w:rPr>
        <w:t xml:space="preserve"> </w:t>
      </w:r>
    </w:p>
    <w:p w:rsidR="00EA31A1" w:rsidRPr="00744C58" w:rsidRDefault="00EA31A1" w:rsidP="00EA31A1">
      <w:pPr>
        <w:spacing w:line="280" w:lineRule="exact"/>
        <w:rPr>
          <w:rFonts w:ascii="Times New Roman" w:hAnsi="Times New Roman" w:cs="Times New Roman"/>
        </w:rPr>
      </w:pPr>
    </w:p>
    <w:p w:rsidR="00EA31A1" w:rsidRPr="00744C58" w:rsidRDefault="00EA31A1" w:rsidP="00152724">
      <w:pPr>
        <w:spacing w:after="0" w:line="360" w:lineRule="auto"/>
        <w:jc w:val="center"/>
        <w:rPr>
          <w:rFonts w:ascii="Times New Roman" w:hAnsi="Times New Roman" w:cs="Times New Roman"/>
          <w:i/>
        </w:rPr>
      </w:pPr>
      <w:r w:rsidRPr="00744C58">
        <w:rPr>
          <w:rFonts w:ascii="Times New Roman" w:hAnsi="Times New Roman" w:cs="Times New Roman"/>
          <w:i/>
        </w:rPr>
        <w:t>Abstract</w:t>
      </w:r>
    </w:p>
    <w:p w:rsidR="000F4167" w:rsidRPr="00744C58" w:rsidRDefault="000F4167" w:rsidP="00152724">
      <w:pPr>
        <w:spacing w:after="0" w:line="360" w:lineRule="auto"/>
        <w:jc w:val="both"/>
        <w:rPr>
          <w:rFonts w:ascii="Times New Roman" w:hAnsi="Times New Roman" w:cs="Times New Roman"/>
          <w:i/>
        </w:rPr>
      </w:pPr>
      <w:r w:rsidRPr="00744C58">
        <w:rPr>
          <w:rFonts w:ascii="Times New Roman" w:hAnsi="Times New Roman" w:cs="Times New Roman"/>
          <w:i/>
        </w:rPr>
        <w:t>The dissolution of marriage due to divorce separates the child from his parents, which prevents the child from meeting his parents. Usually custody will be given to one parent, this causes the child will rarely see one of his parents after the divorce. This study aims to find out how the reality of the fulfillment of children's rights to meet their parents after divorce. This research method is sociological juridical with a qualitative approach. In the court's decision, the judge gave custody to the mother for various reasons, such as the age of the child. Fulfillment of the child's right to meet with his parents in this case was ignored, because at the time of the divorce one of the parties wanted custody.</w:t>
      </w:r>
    </w:p>
    <w:p w:rsidR="00EA31A1" w:rsidRPr="00744C58" w:rsidRDefault="00EA31A1" w:rsidP="00152724">
      <w:pPr>
        <w:spacing w:after="0" w:line="360" w:lineRule="auto"/>
        <w:jc w:val="both"/>
        <w:rPr>
          <w:rFonts w:ascii="Times New Roman" w:hAnsi="Times New Roman" w:cs="Times New Roman"/>
          <w:i/>
        </w:rPr>
      </w:pPr>
      <w:r w:rsidRPr="00744C58">
        <w:rPr>
          <w:rFonts w:ascii="Times New Roman" w:hAnsi="Times New Roman" w:cs="Times New Roman"/>
          <w:i/>
        </w:rPr>
        <w:t>Keywords: Children's Rights, Meeting with parents</w:t>
      </w:r>
    </w:p>
    <w:p w:rsidR="00EA31A1" w:rsidRPr="00744C58" w:rsidRDefault="00EA31A1" w:rsidP="00152724">
      <w:pPr>
        <w:spacing w:after="0" w:line="360" w:lineRule="auto"/>
        <w:jc w:val="center"/>
        <w:rPr>
          <w:rFonts w:ascii="Times New Roman" w:hAnsi="Times New Roman" w:cs="Times New Roman"/>
        </w:rPr>
      </w:pPr>
      <w:r w:rsidRPr="00744C58">
        <w:rPr>
          <w:rFonts w:ascii="Times New Roman" w:hAnsi="Times New Roman" w:cs="Times New Roman"/>
        </w:rPr>
        <w:t>Abstrak</w:t>
      </w:r>
    </w:p>
    <w:p w:rsidR="00EA31A1" w:rsidRPr="00744C58" w:rsidRDefault="00EA31A1" w:rsidP="00152724">
      <w:pPr>
        <w:spacing w:after="0" w:line="360" w:lineRule="auto"/>
        <w:jc w:val="both"/>
        <w:rPr>
          <w:rFonts w:ascii="Times New Roman" w:hAnsi="Times New Roman" w:cs="Times New Roman"/>
        </w:rPr>
      </w:pPr>
      <w:r w:rsidRPr="00744C58">
        <w:rPr>
          <w:rFonts w:ascii="Times New Roman" w:hAnsi="Times New Roman" w:cs="Times New Roman"/>
        </w:rPr>
        <w:t xml:space="preserve">Putusnya perkawinan karena perceraian memisahkan anak dengan orangtuanya, yang menyebabkan terhalangnya anak untuk bertemu dengan orangtuanya. Biasanya hak asuh </w:t>
      </w:r>
      <w:proofErr w:type="gramStart"/>
      <w:r w:rsidRPr="00744C58">
        <w:rPr>
          <w:rFonts w:ascii="Times New Roman" w:hAnsi="Times New Roman" w:cs="Times New Roman"/>
        </w:rPr>
        <w:t>akan</w:t>
      </w:r>
      <w:proofErr w:type="gramEnd"/>
      <w:r w:rsidRPr="00744C58">
        <w:rPr>
          <w:rFonts w:ascii="Times New Roman" w:hAnsi="Times New Roman" w:cs="Times New Roman"/>
        </w:rPr>
        <w:t xml:space="preserve"> diberikan kepada salah satu orangtua, hal ini yang mengkibatkan anak akan jarang bertemu dengan salah satu orangtuanya setelah perceraian. Penelitian ini bertujuan untuk mengetahui bagaimana kenyataan pemenuhan hak anak untuk bertemu dengan orangtuanya pasca perceraian. Metode penelitian ini bersifat yuridis sosiologis dengan pendekatan kualitatif. </w:t>
      </w:r>
      <w:r w:rsidR="00860C40" w:rsidRPr="00744C58">
        <w:rPr>
          <w:rFonts w:ascii="Times New Roman" w:hAnsi="Times New Roman" w:cs="Times New Roman"/>
        </w:rPr>
        <w:t>Pada p</w:t>
      </w:r>
      <w:r w:rsidRPr="00744C58">
        <w:rPr>
          <w:rFonts w:ascii="Times New Roman" w:hAnsi="Times New Roman" w:cs="Times New Roman"/>
        </w:rPr>
        <w:t xml:space="preserve">utusan Pengadilan, Hakim memberikan hak asuh kepada Ibu karena </w:t>
      </w:r>
      <w:r w:rsidR="00860C40" w:rsidRPr="00744C58">
        <w:rPr>
          <w:rFonts w:ascii="Times New Roman" w:hAnsi="Times New Roman" w:cs="Times New Roman"/>
        </w:rPr>
        <w:t xml:space="preserve">berbagai pertimbangan, seperti salah satu faktornya adalah </w:t>
      </w:r>
      <w:proofErr w:type="gramStart"/>
      <w:r w:rsidR="00860C40" w:rsidRPr="00744C58">
        <w:rPr>
          <w:rFonts w:ascii="Times New Roman" w:hAnsi="Times New Roman" w:cs="Times New Roman"/>
        </w:rPr>
        <w:t>usia</w:t>
      </w:r>
      <w:proofErr w:type="gramEnd"/>
      <w:r w:rsidR="00860C40" w:rsidRPr="00744C58">
        <w:rPr>
          <w:rFonts w:ascii="Times New Roman" w:hAnsi="Times New Roman" w:cs="Times New Roman"/>
        </w:rPr>
        <w:t xml:space="preserve"> anak</w:t>
      </w:r>
      <w:r w:rsidRPr="00744C58">
        <w:rPr>
          <w:rFonts w:ascii="Times New Roman" w:hAnsi="Times New Roman" w:cs="Times New Roman"/>
        </w:rPr>
        <w:t>. Pemenuhan hak anak untuk bertemu dengan orangtuanya pada kasus ini dihiraukan, karena pada saat perceraian yang menjadi keinginan salah satu pihak adalah mengenai hak asuh.</w:t>
      </w:r>
    </w:p>
    <w:p w:rsidR="00EA31A1" w:rsidRPr="00744C58" w:rsidRDefault="000F4167" w:rsidP="00152724">
      <w:pPr>
        <w:spacing w:after="0" w:line="360" w:lineRule="auto"/>
        <w:jc w:val="both"/>
        <w:rPr>
          <w:rFonts w:ascii="Times New Roman" w:hAnsi="Times New Roman" w:cs="Times New Roman"/>
        </w:rPr>
      </w:pPr>
      <w:r w:rsidRPr="00744C58">
        <w:rPr>
          <w:rFonts w:ascii="Times New Roman" w:hAnsi="Times New Roman" w:cs="Times New Roman"/>
        </w:rPr>
        <w:t>Kata Kunci</w:t>
      </w:r>
      <w:r w:rsidR="00EA31A1" w:rsidRPr="00744C58">
        <w:rPr>
          <w:rFonts w:ascii="Times New Roman" w:hAnsi="Times New Roman" w:cs="Times New Roman"/>
        </w:rPr>
        <w:t>: Hak Anak, Bertemu dengan orangtua</w:t>
      </w:r>
    </w:p>
    <w:p w:rsidR="00EA31A1" w:rsidRPr="00744C58" w:rsidRDefault="00EA31A1" w:rsidP="00152724">
      <w:pPr>
        <w:spacing w:after="0" w:line="360" w:lineRule="auto"/>
        <w:jc w:val="center"/>
        <w:rPr>
          <w:rFonts w:ascii="Times New Roman" w:hAnsi="Times New Roman" w:cs="Times New Roman"/>
        </w:rPr>
      </w:pPr>
    </w:p>
    <w:p w:rsidR="00EA31A1" w:rsidRPr="00744C58" w:rsidRDefault="004F2F1B" w:rsidP="00152724">
      <w:pPr>
        <w:pStyle w:val="ListParagraph"/>
        <w:numPr>
          <w:ilvl w:val="0"/>
          <w:numId w:val="1"/>
        </w:numPr>
        <w:spacing w:after="0" w:line="360" w:lineRule="auto"/>
        <w:ind w:left="426"/>
        <w:jc w:val="both"/>
        <w:rPr>
          <w:rFonts w:ascii="Times New Roman" w:hAnsi="Times New Roman" w:cs="Times New Roman"/>
          <w:b/>
          <w:sz w:val="24"/>
          <w:szCs w:val="24"/>
        </w:rPr>
      </w:pPr>
      <w:r w:rsidRPr="00744C58">
        <w:rPr>
          <w:rFonts w:ascii="Times New Roman" w:hAnsi="Times New Roman" w:cs="Times New Roman"/>
          <w:b/>
          <w:sz w:val="24"/>
          <w:szCs w:val="24"/>
        </w:rPr>
        <w:t>Pendahuluan</w:t>
      </w:r>
    </w:p>
    <w:p w:rsidR="00860C40" w:rsidRPr="00744C58" w:rsidRDefault="00860C40" w:rsidP="00152724">
      <w:pPr>
        <w:spacing w:after="0" w:line="360" w:lineRule="auto"/>
        <w:ind w:left="426" w:firstLine="425"/>
        <w:jc w:val="both"/>
        <w:rPr>
          <w:rFonts w:ascii="Times New Roman" w:hAnsi="Times New Roman" w:cs="Times New Roman"/>
          <w:sz w:val="24"/>
          <w:szCs w:val="24"/>
        </w:rPr>
      </w:pPr>
      <w:r w:rsidRPr="00744C58">
        <w:rPr>
          <w:rFonts w:ascii="Times New Roman" w:hAnsi="Times New Roman" w:cs="Times New Roman"/>
          <w:sz w:val="24"/>
          <w:szCs w:val="24"/>
        </w:rPr>
        <w:t>Manusia sebagai makhluk ciptaan Tuhan yang paling mulia merupakan mahluk sosial yang tidak dapat hidup menyendiri atau terpisah dari kelompok manusia lainnya</w:t>
      </w:r>
      <w:r w:rsidRPr="00744C58">
        <w:rPr>
          <w:rStyle w:val="FootnoteReference"/>
          <w:rFonts w:ascii="Times New Roman" w:hAnsi="Times New Roman" w:cs="Times New Roman"/>
          <w:sz w:val="24"/>
          <w:szCs w:val="24"/>
        </w:rPr>
        <w:footnoteReference w:id="1"/>
      </w:r>
      <w:r w:rsidRPr="00744C58">
        <w:rPr>
          <w:rFonts w:ascii="Times New Roman" w:hAnsi="Times New Roman" w:cs="Times New Roman"/>
          <w:sz w:val="24"/>
          <w:szCs w:val="24"/>
        </w:rPr>
        <w:t xml:space="preserve">. Manusia sebagai mahluk sosial, membutuhkan interaksi dengan sesamanya, salah </w:t>
      </w:r>
      <w:r w:rsidRPr="00744C58">
        <w:rPr>
          <w:rFonts w:ascii="Times New Roman" w:hAnsi="Times New Roman" w:cs="Times New Roman"/>
          <w:sz w:val="24"/>
          <w:szCs w:val="24"/>
        </w:rPr>
        <w:lastRenderedPageBreak/>
        <w:t>satunya dengan membutuhkan pasangan hidup melalui perkawinan. Perkawinan adalah ikatan lahir dan batin antara seorang pria dengan seorang wanita untuk hidup bersama, memiliki keturunan yang bertujan untuk mewujudkan kesejahteraan dan kebahagiaan.</w:t>
      </w:r>
    </w:p>
    <w:p w:rsidR="000F4167" w:rsidRPr="00744C58" w:rsidRDefault="000F4167" w:rsidP="00152724">
      <w:pPr>
        <w:spacing w:after="0" w:line="360" w:lineRule="auto"/>
        <w:ind w:left="426" w:firstLine="425"/>
        <w:jc w:val="both"/>
        <w:rPr>
          <w:rFonts w:ascii="Times New Roman" w:hAnsi="Times New Roman" w:cs="Times New Roman"/>
          <w:sz w:val="24"/>
          <w:szCs w:val="24"/>
        </w:rPr>
      </w:pPr>
      <w:r w:rsidRPr="00744C58">
        <w:rPr>
          <w:rFonts w:ascii="Times New Roman" w:hAnsi="Times New Roman" w:cs="Times New Roman"/>
          <w:sz w:val="24"/>
          <w:szCs w:val="24"/>
        </w:rPr>
        <w:t>Tujuan dari perkawinan menurut Undang-Undang Nomor 1 Tahun 1974 tentang Perkawinan adalah membentuk keluarga (rumah tangga) yang bahagia dan kekal berdasarkan Ketuhanan Yang Maha Esa. Membentuk keluarga termasuk dengan memperoleh keturunan dari mereka.</w:t>
      </w:r>
    </w:p>
    <w:p w:rsidR="000F4167" w:rsidRPr="00744C58" w:rsidRDefault="000F4167" w:rsidP="00152724">
      <w:pPr>
        <w:spacing w:after="0" w:line="360" w:lineRule="auto"/>
        <w:ind w:left="426" w:firstLine="425"/>
        <w:jc w:val="both"/>
        <w:rPr>
          <w:rFonts w:ascii="Times New Roman" w:hAnsi="Times New Roman" w:cs="Times New Roman"/>
          <w:sz w:val="24"/>
          <w:szCs w:val="24"/>
        </w:rPr>
      </w:pPr>
      <w:r w:rsidRPr="00744C58">
        <w:rPr>
          <w:rFonts w:ascii="Times New Roman" w:hAnsi="Times New Roman" w:cs="Times New Roman"/>
          <w:sz w:val="24"/>
          <w:szCs w:val="24"/>
        </w:rPr>
        <w:t xml:space="preserve">Dalam kehidupan rumah tangga, tentunya banyak konflik yang terjadi, entah karena faktor ekonomi, kekerasan dalam rumah tangga (KDRT) ataupun yang lainnya. Dalam menyelesaikan persoalan rumah tangga yang terjadi dapat dilakukan dengan </w:t>
      </w:r>
      <w:proofErr w:type="gramStart"/>
      <w:r w:rsidRPr="00744C58">
        <w:rPr>
          <w:rFonts w:ascii="Times New Roman" w:hAnsi="Times New Roman" w:cs="Times New Roman"/>
          <w:sz w:val="24"/>
          <w:szCs w:val="24"/>
        </w:rPr>
        <w:t>cara</w:t>
      </w:r>
      <w:proofErr w:type="gramEnd"/>
      <w:r w:rsidRPr="00744C58">
        <w:rPr>
          <w:rFonts w:ascii="Times New Roman" w:hAnsi="Times New Roman" w:cs="Times New Roman"/>
          <w:sz w:val="24"/>
          <w:szCs w:val="24"/>
        </w:rPr>
        <w:t xml:space="preserve"> dibicarakan bersama dan apabila tidak diperoleh penyelesaian dapat ditempuh dengan cara mengajukan gugatan perceraian. Perceraian (echtscheiding) adalah salah satu </w:t>
      </w:r>
      <w:proofErr w:type="gramStart"/>
      <w:r w:rsidRPr="00744C58">
        <w:rPr>
          <w:rFonts w:ascii="Times New Roman" w:hAnsi="Times New Roman" w:cs="Times New Roman"/>
          <w:sz w:val="24"/>
          <w:szCs w:val="24"/>
        </w:rPr>
        <w:t>cara</w:t>
      </w:r>
      <w:proofErr w:type="gramEnd"/>
      <w:r w:rsidRPr="00744C58">
        <w:rPr>
          <w:rFonts w:ascii="Times New Roman" w:hAnsi="Times New Roman" w:cs="Times New Roman"/>
          <w:sz w:val="24"/>
          <w:szCs w:val="24"/>
        </w:rPr>
        <w:t xml:space="preserve"> pembubaran</w:t>
      </w:r>
      <w:r w:rsidR="00A655D3">
        <w:rPr>
          <w:rFonts w:ascii="Times New Roman" w:hAnsi="Times New Roman" w:cs="Times New Roman"/>
          <w:sz w:val="24"/>
          <w:szCs w:val="24"/>
        </w:rPr>
        <w:t xml:space="preserve"> perkawinan </w:t>
      </w:r>
      <w:r w:rsidRPr="00744C58">
        <w:rPr>
          <w:rFonts w:ascii="Times New Roman" w:hAnsi="Times New Roman" w:cs="Times New Roman"/>
          <w:sz w:val="24"/>
          <w:szCs w:val="24"/>
        </w:rPr>
        <w:t>karena suatu sebab tertentu, melali keputusan hakim yang didaftarkannya pada catatan sipil</w:t>
      </w:r>
      <w:r w:rsidRPr="00744C58">
        <w:rPr>
          <w:rStyle w:val="FootnoteReference"/>
          <w:rFonts w:ascii="Times New Roman" w:hAnsi="Times New Roman" w:cs="Times New Roman"/>
          <w:sz w:val="24"/>
          <w:szCs w:val="24"/>
        </w:rPr>
        <w:footnoteReference w:id="2"/>
      </w:r>
      <w:r w:rsidRPr="00744C58">
        <w:rPr>
          <w:rFonts w:ascii="Times New Roman" w:hAnsi="Times New Roman" w:cs="Times New Roman"/>
          <w:sz w:val="24"/>
          <w:szCs w:val="24"/>
        </w:rPr>
        <w:t>.</w:t>
      </w:r>
    </w:p>
    <w:p w:rsidR="000F4167" w:rsidRPr="00744C58" w:rsidRDefault="000F4167" w:rsidP="00152724">
      <w:pPr>
        <w:spacing w:after="0" w:line="360" w:lineRule="auto"/>
        <w:ind w:left="426" w:firstLine="425"/>
        <w:jc w:val="both"/>
        <w:rPr>
          <w:rFonts w:ascii="Times New Roman" w:hAnsi="Times New Roman" w:cs="Times New Roman"/>
          <w:sz w:val="24"/>
          <w:szCs w:val="24"/>
        </w:rPr>
      </w:pPr>
      <w:r w:rsidRPr="00744C58">
        <w:rPr>
          <w:rFonts w:ascii="Times New Roman" w:hAnsi="Times New Roman" w:cs="Times New Roman"/>
          <w:sz w:val="24"/>
          <w:szCs w:val="24"/>
        </w:rPr>
        <w:t xml:space="preserve">Dengan adanya perceraian, pasti </w:t>
      </w:r>
      <w:proofErr w:type="gramStart"/>
      <w:r w:rsidRPr="00744C58">
        <w:rPr>
          <w:rFonts w:ascii="Times New Roman" w:hAnsi="Times New Roman" w:cs="Times New Roman"/>
          <w:sz w:val="24"/>
          <w:szCs w:val="24"/>
        </w:rPr>
        <w:t>akan</w:t>
      </w:r>
      <w:proofErr w:type="gramEnd"/>
      <w:r w:rsidRPr="00744C58">
        <w:rPr>
          <w:rFonts w:ascii="Times New Roman" w:hAnsi="Times New Roman" w:cs="Times New Roman"/>
          <w:sz w:val="24"/>
          <w:szCs w:val="24"/>
        </w:rPr>
        <w:t xml:space="preserve"> berdampak negatif bagi lingkungan sekitar terutama bagi anak. Anak adalah pihak yang menjadi korban sebagai akibat perceraian dari kedua orangtuanya. Beberapa anak tidak bisa terbebas dari dampak perceraian orangtuanya. Perasaan terluka, marah, terabaikan, dan tidak dicintai terus menetap di hati mereka bahkan sampai mereka dewasa</w:t>
      </w:r>
      <w:r w:rsidRPr="00744C58">
        <w:rPr>
          <w:rStyle w:val="FootnoteReference"/>
          <w:rFonts w:ascii="Times New Roman" w:hAnsi="Times New Roman" w:cs="Times New Roman"/>
          <w:sz w:val="24"/>
          <w:szCs w:val="24"/>
        </w:rPr>
        <w:footnoteReference w:id="3"/>
      </w:r>
      <w:r w:rsidRPr="00744C58">
        <w:rPr>
          <w:rFonts w:ascii="Times New Roman" w:hAnsi="Times New Roman" w:cs="Times New Roman"/>
          <w:sz w:val="24"/>
          <w:szCs w:val="24"/>
        </w:rPr>
        <w:t>.</w:t>
      </w:r>
    </w:p>
    <w:p w:rsidR="000F4167" w:rsidRPr="00744C58" w:rsidRDefault="000F4167" w:rsidP="00152724">
      <w:pPr>
        <w:spacing w:after="0" w:line="360" w:lineRule="auto"/>
        <w:ind w:left="426" w:firstLine="425"/>
        <w:jc w:val="both"/>
        <w:rPr>
          <w:rFonts w:ascii="Times New Roman" w:hAnsi="Times New Roman" w:cs="Times New Roman"/>
          <w:sz w:val="24"/>
          <w:szCs w:val="24"/>
        </w:rPr>
      </w:pPr>
      <w:r w:rsidRPr="00744C58">
        <w:rPr>
          <w:rFonts w:ascii="Times New Roman" w:hAnsi="Times New Roman" w:cs="Times New Roman"/>
          <w:sz w:val="24"/>
          <w:szCs w:val="24"/>
        </w:rPr>
        <w:t>Meskipun telah bercerai, para orangtua tidak terlepas dari kewajibannya untuk merawat, membesarkan, dan mendidik anak-anaknya. Kewajiban orangtua ketika terjadi per</w:t>
      </w:r>
      <w:r w:rsidR="00152724" w:rsidRPr="00744C58">
        <w:rPr>
          <w:rFonts w:ascii="Times New Roman" w:hAnsi="Times New Roman" w:cs="Times New Roman"/>
          <w:sz w:val="24"/>
          <w:szCs w:val="24"/>
        </w:rPr>
        <w:t>ceraian menurut Pasal 41 Undang-Undang Perkawinan yaitu</w:t>
      </w:r>
      <w:r w:rsidRPr="00744C58">
        <w:rPr>
          <w:rFonts w:ascii="Times New Roman" w:hAnsi="Times New Roman" w:cs="Times New Roman"/>
          <w:sz w:val="24"/>
          <w:szCs w:val="24"/>
        </w:rPr>
        <w:t>:</w:t>
      </w:r>
    </w:p>
    <w:p w:rsidR="00152724" w:rsidRPr="00744C58" w:rsidRDefault="00152724" w:rsidP="00152724">
      <w:pPr>
        <w:pStyle w:val="ListParagraph"/>
        <w:numPr>
          <w:ilvl w:val="0"/>
          <w:numId w:val="2"/>
        </w:numPr>
        <w:spacing w:after="0" w:line="360" w:lineRule="auto"/>
        <w:jc w:val="both"/>
        <w:rPr>
          <w:rFonts w:ascii="Times New Roman" w:hAnsi="Times New Roman" w:cs="Times New Roman"/>
          <w:sz w:val="24"/>
          <w:szCs w:val="24"/>
        </w:rPr>
      </w:pPr>
      <w:r w:rsidRPr="00744C58">
        <w:rPr>
          <w:rFonts w:ascii="Times New Roman" w:hAnsi="Times New Roman" w:cs="Times New Roman"/>
          <w:sz w:val="24"/>
          <w:szCs w:val="24"/>
        </w:rPr>
        <w:t>Baik ibu atau bapak berkewajiban memelihara dan mendidik anak-anaknya, semata-mata berdasarkan kepentingan anak bilamana ada perselisihan mengenai penguasaan anak-anak pengadilan memberi keputusan</w:t>
      </w:r>
    </w:p>
    <w:p w:rsidR="00152724" w:rsidRPr="00744C58" w:rsidRDefault="00152724" w:rsidP="00152724">
      <w:pPr>
        <w:pStyle w:val="ListParagraph"/>
        <w:numPr>
          <w:ilvl w:val="0"/>
          <w:numId w:val="2"/>
        </w:numPr>
        <w:spacing w:after="0" w:line="360" w:lineRule="auto"/>
        <w:jc w:val="both"/>
        <w:rPr>
          <w:rFonts w:ascii="Times New Roman" w:hAnsi="Times New Roman" w:cs="Times New Roman"/>
          <w:sz w:val="24"/>
          <w:szCs w:val="24"/>
        </w:rPr>
      </w:pPr>
      <w:r w:rsidRPr="00744C58">
        <w:rPr>
          <w:rFonts w:ascii="Times New Roman" w:hAnsi="Times New Roman" w:cs="Times New Roman"/>
          <w:sz w:val="24"/>
          <w:szCs w:val="24"/>
        </w:rPr>
        <w:t>Bapak yang bertanggung jawab atas semua biaya pemeliharaan dan pendidikan yang diperlukan anak itu; bilamana bapak dalam kenyataan tidak dapat memenuhi kewajiban tersebut. Pengadilan dapat memenuhi kewajiban tersebut. Pengadilan dapat menentukan bahwa ibu ikut memikul biaya tersebut.</w:t>
      </w:r>
    </w:p>
    <w:p w:rsidR="00152724" w:rsidRPr="00744C58" w:rsidRDefault="00152724" w:rsidP="00152724">
      <w:pPr>
        <w:spacing w:after="0" w:line="360" w:lineRule="auto"/>
        <w:ind w:left="426" w:firstLine="425"/>
        <w:jc w:val="both"/>
        <w:rPr>
          <w:rFonts w:ascii="Times New Roman" w:hAnsi="Times New Roman" w:cs="Times New Roman"/>
          <w:sz w:val="24"/>
          <w:szCs w:val="24"/>
        </w:rPr>
      </w:pPr>
      <w:r w:rsidRPr="00744C58">
        <w:rPr>
          <w:rFonts w:ascii="Times New Roman" w:hAnsi="Times New Roman" w:cs="Times New Roman"/>
          <w:sz w:val="24"/>
          <w:szCs w:val="24"/>
        </w:rPr>
        <w:lastRenderedPageBreak/>
        <w:t xml:space="preserve">Setelah terjadinya perceraian, di dalam amar putusan pengadilan hakim </w:t>
      </w:r>
      <w:proofErr w:type="gramStart"/>
      <w:r w:rsidRPr="00744C58">
        <w:rPr>
          <w:rFonts w:ascii="Times New Roman" w:hAnsi="Times New Roman" w:cs="Times New Roman"/>
          <w:sz w:val="24"/>
          <w:szCs w:val="24"/>
        </w:rPr>
        <w:t>akan</w:t>
      </w:r>
      <w:proofErr w:type="gramEnd"/>
      <w:r w:rsidRPr="00744C58">
        <w:rPr>
          <w:rFonts w:ascii="Times New Roman" w:hAnsi="Times New Roman" w:cs="Times New Roman"/>
          <w:sz w:val="24"/>
          <w:szCs w:val="24"/>
        </w:rPr>
        <w:t xml:space="preserve"> memberikan hak asuh kepada salah satu pihak dengan memperhatikan kedekatan salah s</w:t>
      </w:r>
      <w:r w:rsidR="00C80244" w:rsidRPr="00744C58">
        <w:rPr>
          <w:rFonts w:ascii="Times New Roman" w:hAnsi="Times New Roman" w:cs="Times New Roman"/>
          <w:sz w:val="24"/>
          <w:szCs w:val="24"/>
        </w:rPr>
        <w:t xml:space="preserve">atu orangtua dengan anak-anak, </w:t>
      </w:r>
      <w:r w:rsidRPr="00744C58">
        <w:rPr>
          <w:rFonts w:ascii="Times New Roman" w:hAnsi="Times New Roman" w:cs="Times New Roman"/>
          <w:sz w:val="24"/>
          <w:szCs w:val="24"/>
        </w:rPr>
        <w:t>kemampuan ekonomi, pola pengasuhan dan sebagainya. Hakim hanya menetapkan kewajiban kedua orangtua yang telah bercerai sebagaimana yang diatur di dalam Pasal 41 Undang-Undang Perkawinan yaitu berkewajiban memelihara dan mendidik anak-anaknya, semata-mata berdasarkan kepentingan anak.</w:t>
      </w:r>
    </w:p>
    <w:p w:rsidR="00152724" w:rsidRPr="00744C58" w:rsidRDefault="00152724" w:rsidP="00152724">
      <w:pPr>
        <w:spacing w:after="0" w:line="360" w:lineRule="auto"/>
        <w:ind w:left="426" w:firstLine="425"/>
        <w:jc w:val="both"/>
        <w:rPr>
          <w:rFonts w:ascii="Times New Roman" w:hAnsi="Times New Roman" w:cs="Times New Roman"/>
          <w:sz w:val="24"/>
          <w:szCs w:val="24"/>
        </w:rPr>
      </w:pPr>
      <w:r w:rsidRPr="00744C58">
        <w:rPr>
          <w:rFonts w:ascii="Times New Roman" w:hAnsi="Times New Roman" w:cs="Times New Roman"/>
          <w:sz w:val="24"/>
          <w:szCs w:val="24"/>
        </w:rPr>
        <w:t>Undang-Undang Nomor 1 Tahun 1974 tentang Perkawinan maupun Undang-Undang Nomor 23 Tahun 2002 tentang Perlindungan Anak tidak mengatur mengenai hak dari anak-anak untuk bertemu dengan orangtuanya pasca perceraian. Pada tahun 2014, diterbitkan Undang-Undang Nomor 35 Tahun 2014 tentang Perubahan Atas Undang-Undang Nomor 23 Tahun 2002 tentang Perlindungan Anak yang mengatur hak anak untuk bertemu dengan orangtuanya, yang diatur pada Pasal 14 Ayat (2) huruf a.</w:t>
      </w:r>
    </w:p>
    <w:p w:rsidR="00152724" w:rsidRPr="00744C58" w:rsidRDefault="00152724" w:rsidP="00152724">
      <w:pPr>
        <w:spacing w:after="0" w:line="360" w:lineRule="auto"/>
        <w:ind w:left="426" w:firstLine="425"/>
        <w:jc w:val="both"/>
        <w:rPr>
          <w:rFonts w:ascii="Times New Roman" w:hAnsi="Times New Roman" w:cs="Times New Roman"/>
          <w:sz w:val="24"/>
          <w:szCs w:val="24"/>
        </w:rPr>
      </w:pPr>
      <w:r w:rsidRPr="00744C58">
        <w:rPr>
          <w:rFonts w:ascii="Times New Roman" w:hAnsi="Times New Roman" w:cs="Times New Roman"/>
          <w:sz w:val="24"/>
          <w:szCs w:val="24"/>
        </w:rPr>
        <w:t>D</w:t>
      </w:r>
      <w:r w:rsidR="00A655D3">
        <w:rPr>
          <w:rFonts w:ascii="Times New Roman" w:hAnsi="Times New Roman" w:cs="Times New Roman"/>
          <w:sz w:val="24"/>
          <w:szCs w:val="24"/>
        </w:rPr>
        <w:t>alam menentukan hak asuh anak, Undang-U</w:t>
      </w:r>
      <w:r w:rsidRPr="00744C58">
        <w:rPr>
          <w:rFonts w:ascii="Times New Roman" w:hAnsi="Times New Roman" w:cs="Times New Roman"/>
          <w:sz w:val="24"/>
          <w:szCs w:val="24"/>
        </w:rPr>
        <w:t xml:space="preserve">ndang telah menentukan bahwa pendapat anak-anak juga perlu didengar. Pasal 105 Kompilasi Hukum Islam telah mengatur batas </w:t>
      </w:r>
      <w:proofErr w:type="gramStart"/>
      <w:r w:rsidRPr="00744C58">
        <w:rPr>
          <w:rFonts w:ascii="Times New Roman" w:hAnsi="Times New Roman" w:cs="Times New Roman"/>
          <w:sz w:val="24"/>
          <w:szCs w:val="24"/>
        </w:rPr>
        <w:t>usia</w:t>
      </w:r>
      <w:proofErr w:type="gramEnd"/>
      <w:r w:rsidRPr="00744C58">
        <w:rPr>
          <w:rFonts w:ascii="Times New Roman" w:hAnsi="Times New Roman" w:cs="Times New Roman"/>
          <w:sz w:val="24"/>
          <w:szCs w:val="24"/>
        </w:rPr>
        <w:t xml:space="preserve"> anak yang dapat dengar pendapatnya untuk memilih dengan siapa dia ingin tinggal. Batas </w:t>
      </w:r>
      <w:proofErr w:type="gramStart"/>
      <w:r w:rsidRPr="00744C58">
        <w:rPr>
          <w:rFonts w:ascii="Times New Roman" w:hAnsi="Times New Roman" w:cs="Times New Roman"/>
          <w:sz w:val="24"/>
          <w:szCs w:val="24"/>
        </w:rPr>
        <w:t>usia</w:t>
      </w:r>
      <w:proofErr w:type="gramEnd"/>
      <w:r w:rsidRPr="00744C58">
        <w:rPr>
          <w:rFonts w:ascii="Times New Roman" w:hAnsi="Times New Roman" w:cs="Times New Roman"/>
          <w:sz w:val="24"/>
          <w:szCs w:val="24"/>
        </w:rPr>
        <w:t xml:space="preserve"> anak tersebut adalah</w:t>
      </w:r>
      <w:r w:rsidRPr="00744C58">
        <w:rPr>
          <w:rFonts w:ascii="Times New Roman" w:hAnsi="Times New Roman" w:cs="Times New Roman"/>
        </w:rPr>
        <w:t xml:space="preserve"> </w:t>
      </w:r>
      <w:r w:rsidRPr="00744C58">
        <w:rPr>
          <w:rFonts w:ascii="Times New Roman" w:hAnsi="Times New Roman" w:cs="Times New Roman"/>
          <w:sz w:val="24"/>
          <w:szCs w:val="24"/>
        </w:rPr>
        <w:t>12 tahun atau yang sudah mumayyiz</w:t>
      </w:r>
      <w:r w:rsidRPr="00744C58">
        <w:rPr>
          <w:rStyle w:val="FootnoteReference"/>
          <w:rFonts w:ascii="Times New Roman" w:hAnsi="Times New Roman" w:cs="Times New Roman"/>
          <w:sz w:val="24"/>
          <w:szCs w:val="24"/>
        </w:rPr>
        <w:footnoteReference w:id="4"/>
      </w:r>
      <w:r w:rsidRPr="00744C58">
        <w:rPr>
          <w:rFonts w:ascii="Times New Roman" w:hAnsi="Times New Roman" w:cs="Times New Roman"/>
          <w:sz w:val="24"/>
          <w:szCs w:val="24"/>
        </w:rPr>
        <w:t>.</w:t>
      </w:r>
    </w:p>
    <w:p w:rsidR="00152724" w:rsidRPr="00744C58" w:rsidRDefault="00152724" w:rsidP="00152724">
      <w:pPr>
        <w:spacing w:after="0" w:line="360" w:lineRule="auto"/>
        <w:ind w:left="426" w:firstLine="425"/>
        <w:jc w:val="both"/>
        <w:rPr>
          <w:rFonts w:ascii="Times New Roman" w:hAnsi="Times New Roman" w:cs="Times New Roman"/>
        </w:rPr>
      </w:pPr>
      <w:r w:rsidRPr="00744C58">
        <w:rPr>
          <w:rFonts w:ascii="Times New Roman" w:hAnsi="Times New Roman" w:cs="Times New Roman"/>
          <w:sz w:val="24"/>
          <w:szCs w:val="24"/>
        </w:rPr>
        <w:t xml:space="preserve">Setelah terjadinya perceraian, pengadilan </w:t>
      </w:r>
      <w:proofErr w:type="gramStart"/>
      <w:r w:rsidRPr="00744C58">
        <w:rPr>
          <w:rFonts w:ascii="Times New Roman" w:hAnsi="Times New Roman" w:cs="Times New Roman"/>
          <w:sz w:val="24"/>
          <w:szCs w:val="24"/>
        </w:rPr>
        <w:t>akan</w:t>
      </w:r>
      <w:proofErr w:type="gramEnd"/>
      <w:r w:rsidRPr="00744C58">
        <w:rPr>
          <w:rFonts w:ascii="Times New Roman" w:hAnsi="Times New Roman" w:cs="Times New Roman"/>
          <w:sz w:val="24"/>
          <w:szCs w:val="24"/>
        </w:rPr>
        <w:t xml:space="preserve"> memberikan hak asuh kep</w:t>
      </w:r>
      <w:r w:rsidR="007B1BB4" w:rsidRPr="00744C58">
        <w:rPr>
          <w:rFonts w:ascii="Times New Roman" w:hAnsi="Times New Roman" w:cs="Times New Roman"/>
          <w:sz w:val="24"/>
          <w:szCs w:val="24"/>
        </w:rPr>
        <w:t>ada salah satu pihak antara bapak</w:t>
      </w:r>
      <w:r w:rsidRPr="00744C58">
        <w:rPr>
          <w:rFonts w:ascii="Times New Roman" w:hAnsi="Times New Roman" w:cs="Times New Roman"/>
          <w:sz w:val="24"/>
          <w:szCs w:val="24"/>
        </w:rPr>
        <w:t xml:space="preserve"> atau ibu dari anak. Hal ini dapat diketahui dari Pasal 14 Ayat (2) Undang-Undang Nomor 35 Tahun 2014</w:t>
      </w:r>
      <w:r w:rsidRPr="00744C58">
        <w:rPr>
          <w:rStyle w:val="FootnoteReference"/>
          <w:rFonts w:ascii="Times New Roman" w:hAnsi="Times New Roman" w:cs="Times New Roman"/>
          <w:sz w:val="24"/>
          <w:szCs w:val="24"/>
        </w:rPr>
        <w:footnoteReference w:id="5"/>
      </w:r>
      <w:r w:rsidRPr="00744C58">
        <w:rPr>
          <w:rFonts w:ascii="Times New Roman" w:hAnsi="Times New Roman" w:cs="Times New Roman"/>
          <w:sz w:val="24"/>
          <w:szCs w:val="24"/>
        </w:rPr>
        <w:t xml:space="preserve"> dan Pasal 105 Kompilasi Hukum Islam</w:t>
      </w:r>
      <w:r w:rsidRPr="00744C58">
        <w:rPr>
          <w:rStyle w:val="FootnoteReference"/>
          <w:rFonts w:ascii="Times New Roman" w:hAnsi="Times New Roman" w:cs="Times New Roman"/>
          <w:sz w:val="24"/>
          <w:szCs w:val="24"/>
        </w:rPr>
        <w:footnoteReference w:id="6"/>
      </w:r>
      <w:r w:rsidRPr="00744C58">
        <w:rPr>
          <w:rFonts w:ascii="Times New Roman" w:hAnsi="Times New Roman" w:cs="Times New Roman"/>
          <w:sz w:val="24"/>
          <w:szCs w:val="24"/>
        </w:rPr>
        <w:t xml:space="preserve">. Berdasarkan bunyi kedua pasal terebut dapat disimpulkan bahwa Indonesia menggunakan hak pengasuhan tunggal, tidak menggunakan pengasuhan bersama atau </w:t>
      </w:r>
      <w:r w:rsidRPr="00744C58">
        <w:rPr>
          <w:rFonts w:ascii="Times New Roman" w:hAnsi="Times New Roman" w:cs="Times New Roman"/>
          <w:i/>
          <w:sz w:val="24"/>
          <w:szCs w:val="24"/>
        </w:rPr>
        <w:t>joint custody</w:t>
      </w:r>
      <w:r w:rsidR="00C56397" w:rsidRPr="00744C58">
        <w:rPr>
          <w:rStyle w:val="FootnoteReference"/>
          <w:rFonts w:ascii="Times New Roman" w:hAnsi="Times New Roman" w:cs="Times New Roman"/>
          <w:i/>
          <w:sz w:val="24"/>
          <w:szCs w:val="24"/>
        </w:rPr>
        <w:footnoteReference w:id="7"/>
      </w:r>
      <w:r w:rsidRPr="00744C58">
        <w:rPr>
          <w:rFonts w:ascii="Times New Roman" w:hAnsi="Times New Roman" w:cs="Times New Roman"/>
          <w:sz w:val="24"/>
          <w:szCs w:val="24"/>
        </w:rPr>
        <w:t>.</w:t>
      </w:r>
      <w:r w:rsidR="00C56397" w:rsidRPr="00744C58">
        <w:rPr>
          <w:rFonts w:ascii="Times New Roman" w:hAnsi="Times New Roman" w:cs="Times New Roman"/>
          <w:sz w:val="24"/>
          <w:szCs w:val="24"/>
        </w:rPr>
        <w:t xml:space="preserve"> Pengertian pengasuhan bersama atau </w:t>
      </w:r>
      <w:r w:rsidR="00C56397" w:rsidRPr="00744C58">
        <w:rPr>
          <w:rFonts w:ascii="Times New Roman" w:hAnsi="Times New Roman" w:cs="Times New Roman"/>
          <w:i/>
          <w:sz w:val="24"/>
          <w:szCs w:val="24"/>
        </w:rPr>
        <w:t xml:space="preserve">joint custody </w:t>
      </w:r>
      <w:r w:rsidR="00C56397" w:rsidRPr="00744C58">
        <w:rPr>
          <w:rFonts w:ascii="Times New Roman" w:hAnsi="Times New Roman" w:cs="Times New Roman"/>
          <w:sz w:val="24"/>
          <w:szCs w:val="24"/>
        </w:rPr>
        <w:t xml:space="preserve">merupakan hak </w:t>
      </w:r>
      <w:r w:rsidR="00C56397" w:rsidRPr="00744C58">
        <w:rPr>
          <w:rFonts w:ascii="Times New Roman" w:hAnsi="Times New Roman" w:cs="Times New Roman"/>
          <w:sz w:val="24"/>
          <w:szCs w:val="24"/>
        </w:rPr>
        <w:lastRenderedPageBreak/>
        <w:t xml:space="preserve">pengasuhan bersama antara orangtua yang telah bercerai yang diwajibkan oleh hakim setelah kedua pihak bersepakat menentukan jadwal pengasuhan melalui </w:t>
      </w:r>
      <w:r w:rsidR="00C56397" w:rsidRPr="00744C58">
        <w:rPr>
          <w:rFonts w:ascii="Times New Roman" w:hAnsi="Times New Roman" w:cs="Times New Roman"/>
          <w:i/>
          <w:sz w:val="24"/>
          <w:szCs w:val="24"/>
        </w:rPr>
        <w:t>equal shared parental</w:t>
      </w:r>
      <w:r w:rsidR="00C80244" w:rsidRPr="00744C58">
        <w:rPr>
          <w:rStyle w:val="FootnoteReference"/>
          <w:rFonts w:ascii="Times New Roman" w:hAnsi="Times New Roman" w:cs="Times New Roman"/>
          <w:i/>
          <w:sz w:val="24"/>
          <w:szCs w:val="24"/>
        </w:rPr>
        <w:footnoteReference w:id="8"/>
      </w:r>
      <w:r w:rsidR="00C56397" w:rsidRPr="00744C58">
        <w:rPr>
          <w:rFonts w:ascii="Times New Roman" w:hAnsi="Times New Roman" w:cs="Times New Roman"/>
          <w:i/>
          <w:sz w:val="24"/>
          <w:szCs w:val="24"/>
        </w:rPr>
        <w:t>.</w:t>
      </w:r>
    </w:p>
    <w:p w:rsidR="00C56397" w:rsidRPr="00744C58" w:rsidRDefault="002529AD" w:rsidP="00152724">
      <w:pPr>
        <w:spacing w:after="0" w:line="360" w:lineRule="auto"/>
        <w:ind w:left="426" w:firstLine="425"/>
        <w:jc w:val="both"/>
        <w:rPr>
          <w:rFonts w:ascii="Times New Roman" w:hAnsi="Times New Roman" w:cs="Times New Roman"/>
          <w:b/>
          <w:sz w:val="24"/>
          <w:szCs w:val="24"/>
        </w:rPr>
      </w:pPr>
      <w:r w:rsidRPr="00744C58">
        <w:rPr>
          <w:rFonts w:ascii="Times New Roman" w:hAnsi="Times New Roman" w:cs="Times New Roman"/>
          <w:sz w:val="24"/>
          <w:szCs w:val="24"/>
        </w:rPr>
        <w:t xml:space="preserve">Dari uraian latar belakang di atas, Penulis tertarik untuk mengangkat dan melaksanakan penelitian yang berjudul </w:t>
      </w:r>
      <w:r w:rsidRPr="00744C58">
        <w:rPr>
          <w:rFonts w:ascii="Times New Roman" w:hAnsi="Times New Roman" w:cs="Times New Roman"/>
          <w:b/>
          <w:sz w:val="24"/>
          <w:szCs w:val="24"/>
        </w:rPr>
        <w:t>“Pemenuhan Hak Anak Untuk Bertemu Dengan Orangtuanya Pasca Perceraian”.</w:t>
      </w:r>
    </w:p>
    <w:p w:rsidR="002529AD" w:rsidRPr="00744C58" w:rsidRDefault="002529AD" w:rsidP="002529AD">
      <w:pPr>
        <w:spacing w:after="0" w:line="360" w:lineRule="auto"/>
        <w:ind w:left="360" w:firstLine="491"/>
        <w:jc w:val="both"/>
        <w:rPr>
          <w:rFonts w:ascii="Times New Roman" w:hAnsi="Times New Roman" w:cs="Times New Roman"/>
        </w:rPr>
      </w:pPr>
      <w:r w:rsidRPr="00744C58">
        <w:rPr>
          <w:rFonts w:ascii="Times New Roman" w:hAnsi="Times New Roman" w:cs="Times New Roman"/>
        </w:rPr>
        <w:t>Berdasarkan pokok masalah yang telah dijelaskan diatas, maka perumusan permasalahan yang Penulis paparkan yaitu:</w:t>
      </w:r>
    </w:p>
    <w:p w:rsidR="00710BF3" w:rsidRPr="00744C58" w:rsidRDefault="00060C06" w:rsidP="00710BF3">
      <w:pPr>
        <w:pStyle w:val="ListParagraph"/>
        <w:numPr>
          <w:ilvl w:val="0"/>
          <w:numId w:val="3"/>
        </w:numPr>
        <w:spacing w:after="0" w:line="360" w:lineRule="auto"/>
        <w:ind w:left="709"/>
        <w:jc w:val="both"/>
        <w:rPr>
          <w:rFonts w:ascii="Times New Roman" w:hAnsi="Times New Roman" w:cs="Times New Roman"/>
          <w:sz w:val="24"/>
          <w:szCs w:val="24"/>
        </w:rPr>
      </w:pPr>
      <w:r w:rsidRPr="00744C58">
        <w:rPr>
          <w:rFonts w:ascii="Times New Roman" w:hAnsi="Times New Roman" w:cs="Times New Roman"/>
          <w:sz w:val="24"/>
          <w:szCs w:val="24"/>
        </w:rPr>
        <w:t>Bagaimana hak anak untuk bertemu deng</w:t>
      </w:r>
      <w:r w:rsidR="00DB64CA" w:rsidRPr="00744C58">
        <w:rPr>
          <w:rFonts w:ascii="Times New Roman" w:hAnsi="Times New Roman" w:cs="Times New Roman"/>
          <w:sz w:val="24"/>
          <w:szCs w:val="24"/>
        </w:rPr>
        <w:t>an orangtuanya pasca perceraian</w:t>
      </w:r>
      <w:r w:rsidRPr="00744C58">
        <w:rPr>
          <w:rFonts w:ascii="Times New Roman" w:hAnsi="Times New Roman" w:cs="Times New Roman"/>
          <w:sz w:val="24"/>
          <w:szCs w:val="24"/>
        </w:rPr>
        <w:t>?</w:t>
      </w:r>
    </w:p>
    <w:p w:rsidR="00710BF3" w:rsidRPr="00744C58" w:rsidRDefault="00710BF3" w:rsidP="00710BF3">
      <w:pPr>
        <w:spacing w:after="0" w:line="360" w:lineRule="auto"/>
        <w:jc w:val="both"/>
        <w:rPr>
          <w:rFonts w:ascii="Times New Roman" w:hAnsi="Times New Roman" w:cs="Times New Roman"/>
          <w:sz w:val="24"/>
          <w:szCs w:val="24"/>
        </w:rPr>
      </w:pPr>
    </w:p>
    <w:p w:rsidR="00710BF3" w:rsidRPr="00744C58" w:rsidRDefault="00710BF3" w:rsidP="00994EE3">
      <w:pPr>
        <w:pStyle w:val="ListParagraph"/>
        <w:numPr>
          <w:ilvl w:val="0"/>
          <w:numId w:val="1"/>
        </w:numPr>
        <w:spacing w:after="0" w:line="360" w:lineRule="auto"/>
        <w:ind w:left="426"/>
        <w:jc w:val="both"/>
        <w:rPr>
          <w:rFonts w:ascii="Times New Roman" w:hAnsi="Times New Roman" w:cs="Times New Roman"/>
          <w:b/>
          <w:sz w:val="24"/>
          <w:szCs w:val="24"/>
        </w:rPr>
      </w:pPr>
      <w:r w:rsidRPr="00744C58">
        <w:rPr>
          <w:rFonts w:ascii="Times New Roman" w:hAnsi="Times New Roman" w:cs="Times New Roman"/>
          <w:b/>
          <w:sz w:val="24"/>
          <w:szCs w:val="24"/>
        </w:rPr>
        <w:t>Metode Penelitian</w:t>
      </w:r>
    </w:p>
    <w:p w:rsidR="00A77294" w:rsidRPr="00744C58" w:rsidRDefault="00994EE3" w:rsidP="000925F5">
      <w:pPr>
        <w:pStyle w:val="ListParagraph"/>
        <w:spacing w:after="0" w:line="360" w:lineRule="auto"/>
        <w:ind w:left="426" w:firstLine="294"/>
        <w:jc w:val="both"/>
        <w:rPr>
          <w:rFonts w:ascii="Times New Roman" w:hAnsi="Times New Roman" w:cs="Times New Roman"/>
          <w:sz w:val="24"/>
          <w:szCs w:val="24"/>
        </w:rPr>
      </w:pPr>
      <w:r w:rsidRPr="00744C58">
        <w:rPr>
          <w:rFonts w:ascii="Times New Roman" w:hAnsi="Times New Roman" w:cs="Times New Roman"/>
          <w:sz w:val="24"/>
          <w:szCs w:val="24"/>
        </w:rPr>
        <w:t xml:space="preserve">Metode adalah proses, prinsip-prinsip dan tata </w:t>
      </w:r>
      <w:proofErr w:type="gramStart"/>
      <w:r w:rsidRPr="00744C58">
        <w:rPr>
          <w:rFonts w:ascii="Times New Roman" w:hAnsi="Times New Roman" w:cs="Times New Roman"/>
          <w:sz w:val="24"/>
          <w:szCs w:val="24"/>
        </w:rPr>
        <w:t>cara</w:t>
      </w:r>
      <w:proofErr w:type="gramEnd"/>
      <w:r w:rsidRPr="00744C58">
        <w:rPr>
          <w:rFonts w:ascii="Times New Roman" w:hAnsi="Times New Roman" w:cs="Times New Roman"/>
          <w:sz w:val="24"/>
          <w:szCs w:val="24"/>
        </w:rPr>
        <w:t xml:space="preserve"> memecahkan suatu masalah. Sedangkan penelitian adalah pemeriksaan secara hati-hati, tekun dan tuntas terhadap suatu gejala untuk menambah pengetahuan manusia, maka metodologi penelitian dapat diartikan sebagai proses prinsip-prinsip dan tata </w:t>
      </w:r>
      <w:proofErr w:type="gramStart"/>
      <w:r w:rsidRPr="00744C58">
        <w:rPr>
          <w:rFonts w:ascii="Times New Roman" w:hAnsi="Times New Roman" w:cs="Times New Roman"/>
          <w:sz w:val="24"/>
          <w:szCs w:val="24"/>
        </w:rPr>
        <w:t>cara</w:t>
      </w:r>
      <w:proofErr w:type="gramEnd"/>
      <w:r w:rsidRPr="00744C58">
        <w:rPr>
          <w:rFonts w:ascii="Times New Roman" w:hAnsi="Times New Roman" w:cs="Times New Roman"/>
          <w:sz w:val="24"/>
          <w:szCs w:val="24"/>
        </w:rPr>
        <w:t xml:space="preserve"> untuk memecahkan masalah dalam melakukan penelitian</w:t>
      </w:r>
      <w:r w:rsidRPr="00744C58">
        <w:rPr>
          <w:rStyle w:val="FootnoteReference"/>
          <w:rFonts w:ascii="Times New Roman" w:hAnsi="Times New Roman" w:cs="Times New Roman"/>
          <w:sz w:val="24"/>
          <w:szCs w:val="24"/>
        </w:rPr>
        <w:footnoteReference w:id="9"/>
      </w:r>
      <w:r w:rsidRPr="00744C58">
        <w:rPr>
          <w:rFonts w:ascii="Times New Roman" w:hAnsi="Times New Roman" w:cs="Times New Roman"/>
          <w:sz w:val="24"/>
          <w:szCs w:val="24"/>
        </w:rPr>
        <w:t>. Metode Pendekatan penelitian ini adalah yuridis sosiologis dengan menggunakan pendekatan kualitatif. Yuridis sosiologis yaitu suatu penelitian yang membandingkan antara peraturan perundang-undangan yang mengatur dengan kenyataan yang ada di masyarakat. Pendekatan kualitatif adalah pendekatan dalam melakukan penelitian yang beroriantasi pada gejala-gejala yang bersifat alamiah karena orientasinya demikian, maka sifatnya naturalistik dan mendasar atau bersifat kealamiahan serta tidak bisa dilakukan di laboratorium melainkan harus terjun di lapangan</w:t>
      </w:r>
      <w:r w:rsidRPr="00744C58">
        <w:rPr>
          <w:rStyle w:val="FootnoteReference"/>
          <w:rFonts w:ascii="Times New Roman" w:hAnsi="Times New Roman" w:cs="Times New Roman"/>
          <w:sz w:val="24"/>
          <w:szCs w:val="24"/>
        </w:rPr>
        <w:footnoteReference w:id="10"/>
      </w:r>
      <w:r w:rsidRPr="00744C58">
        <w:rPr>
          <w:rFonts w:ascii="Times New Roman" w:hAnsi="Times New Roman" w:cs="Times New Roman"/>
          <w:sz w:val="24"/>
          <w:szCs w:val="24"/>
        </w:rPr>
        <w:t>.</w:t>
      </w:r>
      <w:r w:rsidR="00A77294" w:rsidRPr="00744C58">
        <w:rPr>
          <w:rFonts w:ascii="Times New Roman" w:hAnsi="Times New Roman" w:cs="Times New Roman"/>
          <w:sz w:val="24"/>
          <w:szCs w:val="24"/>
        </w:rPr>
        <w:t xml:space="preserve"> Pendekatan yang digunakan adalah pendekatan kasus yang mana dilakukan dengan menelaah kasus yang berhubungan dengan isu yang dihadapi dan telah menjadi putusan pengadilan yang telah mempunyai kekuatan hukum tetap</w:t>
      </w:r>
      <w:r w:rsidR="00A77294" w:rsidRPr="00744C58">
        <w:rPr>
          <w:rStyle w:val="FootnoteReference"/>
          <w:rFonts w:ascii="Times New Roman" w:hAnsi="Times New Roman" w:cs="Times New Roman"/>
          <w:sz w:val="24"/>
          <w:szCs w:val="24"/>
        </w:rPr>
        <w:footnoteReference w:id="11"/>
      </w:r>
      <w:r w:rsidR="00A77294" w:rsidRPr="00744C58">
        <w:rPr>
          <w:rFonts w:ascii="Times New Roman" w:hAnsi="Times New Roman" w:cs="Times New Roman"/>
          <w:sz w:val="24"/>
          <w:szCs w:val="24"/>
        </w:rPr>
        <w:t xml:space="preserve">. Yang menjadi </w:t>
      </w:r>
      <w:r w:rsidR="00A77294" w:rsidRPr="00744C58">
        <w:rPr>
          <w:rFonts w:ascii="Times New Roman" w:hAnsi="Times New Roman" w:cs="Times New Roman"/>
          <w:sz w:val="24"/>
          <w:szCs w:val="24"/>
        </w:rPr>
        <w:lastRenderedPageBreak/>
        <w:t xml:space="preserve">pokok di dalam pendekatan kasus adalah </w:t>
      </w:r>
      <w:r w:rsidR="00A77294" w:rsidRPr="00744C58">
        <w:rPr>
          <w:rFonts w:ascii="Times New Roman" w:hAnsi="Times New Roman" w:cs="Times New Roman"/>
          <w:i/>
          <w:sz w:val="24"/>
          <w:szCs w:val="24"/>
        </w:rPr>
        <w:t>racio decidendi</w:t>
      </w:r>
      <w:r w:rsidR="00A77294" w:rsidRPr="00744C58">
        <w:rPr>
          <w:rFonts w:ascii="Times New Roman" w:hAnsi="Times New Roman" w:cs="Times New Roman"/>
          <w:sz w:val="24"/>
          <w:szCs w:val="24"/>
        </w:rPr>
        <w:t xml:space="preserve"> atau </w:t>
      </w:r>
      <w:r w:rsidR="00A77294" w:rsidRPr="00744C58">
        <w:rPr>
          <w:rFonts w:ascii="Times New Roman" w:hAnsi="Times New Roman" w:cs="Times New Roman"/>
          <w:i/>
          <w:sz w:val="24"/>
          <w:szCs w:val="24"/>
        </w:rPr>
        <w:t>reasoning</w:t>
      </w:r>
      <w:r w:rsidR="00A77294" w:rsidRPr="00744C58">
        <w:rPr>
          <w:rFonts w:ascii="Times New Roman" w:hAnsi="Times New Roman" w:cs="Times New Roman"/>
          <w:sz w:val="24"/>
          <w:szCs w:val="24"/>
        </w:rPr>
        <w:t xml:space="preserve"> yaitu pertimbangan pengadilan untuk sampai pada suatu putusan.</w:t>
      </w:r>
    </w:p>
    <w:p w:rsidR="00994EE3" w:rsidRPr="00744C58" w:rsidRDefault="00994EE3" w:rsidP="000925F5">
      <w:pPr>
        <w:pStyle w:val="ListParagraph"/>
        <w:spacing w:after="0" w:line="360" w:lineRule="auto"/>
        <w:ind w:left="426" w:firstLine="294"/>
        <w:jc w:val="both"/>
        <w:rPr>
          <w:rFonts w:ascii="Times New Roman" w:hAnsi="Times New Roman" w:cs="Times New Roman"/>
          <w:sz w:val="24"/>
          <w:szCs w:val="24"/>
        </w:rPr>
      </w:pPr>
      <w:r w:rsidRPr="00744C58">
        <w:rPr>
          <w:rFonts w:ascii="Times New Roman" w:hAnsi="Times New Roman" w:cs="Times New Roman"/>
          <w:sz w:val="24"/>
          <w:szCs w:val="24"/>
        </w:rPr>
        <w:t>Spesifikasi dalam penelitian ini adalah deskriptif analitis, artinya penulis ingin medeskripsikan terhadap Pemenuhan Hak Anak Un</w:t>
      </w:r>
      <w:r w:rsidR="000925F5" w:rsidRPr="00744C58">
        <w:rPr>
          <w:rFonts w:ascii="Times New Roman" w:hAnsi="Times New Roman" w:cs="Times New Roman"/>
          <w:sz w:val="24"/>
          <w:szCs w:val="24"/>
        </w:rPr>
        <w:t xml:space="preserve">tuk Bertemu Dengan Orangtuanya </w:t>
      </w:r>
      <w:r w:rsidRPr="00744C58">
        <w:rPr>
          <w:rFonts w:ascii="Times New Roman" w:hAnsi="Times New Roman" w:cs="Times New Roman"/>
          <w:sz w:val="24"/>
          <w:szCs w:val="24"/>
        </w:rPr>
        <w:t>Pasca Perceraian.</w:t>
      </w:r>
    </w:p>
    <w:p w:rsidR="000925F5" w:rsidRPr="00744C58" w:rsidRDefault="000925F5" w:rsidP="000925F5">
      <w:pPr>
        <w:pStyle w:val="ListParagraph"/>
        <w:spacing w:after="0" w:line="360" w:lineRule="auto"/>
        <w:ind w:left="426" w:firstLine="294"/>
        <w:jc w:val="both"/>
        <w:rPr>
          <w:rFonts w:ascii="Times New Roman" w:hAnsi="Times New Roman" w:cs="Times New Roman"/>
          <w:sz w:val="24"/>
          <w:szCs w:val="24"/>
        </w:rPr>
      </w:pPr>
      <w:r w:rsidRPr="00744C58">
        <w:rPr>
          <w:rFonts w:ascii="Times New Roman" w:hAnsi="Times New Roman" w:cs="Times New Roman"/>
          <w:sz w:val="24"/>
          <w:szCs w:val="24"/>
        </w:rPr>
        <w:t>Adapun Teknik pengumpulan data yang dignakan adalah Data Primer diperoleh berdasarkan hasil wawancara dengan hakim</w:t>
      </w:r>
      <w:r w:rsidR="00A77294" w:rsidRPr="00744C58">
        <w:rPr>
          <w:rFonts w:ascii="Times New Roman" w:hAnsi="Times New Roman" w:cs="Times New Roman"/>
          <w:sz w:val="24"/>
          <w:szCs w:val="24"/>
        </w:rPr>
        <w:t xml:space="preserve"> yang memutus perkara tersebut</w:t>
      </w:r>
      <w:r w:rsidRPr="00744C58">
        <w:rPr>
          <w:rFonts w:ascii="Times New Roman" w:hAnsi="Times New Roman" w:cs="Times New Roman"/>
          <w:sz w:val="24"/>
          <w:szCs w:val="24"/>
        </w:rPr>
        <w:t>. Kemudian data sekunder adalah data yang mencakup dokumen-dokumen resmi, buku-buku, hasil-hasil penelitian berwujud laporan</w:t>
      </w:r>
      <w:r w:rsidRPr="00744C58">
        <w:rPr>
          <w:rStyle w:val="FootnoteReference"/>
          <w:rFonts w:ascii="Times New Roman" w:hAnsi="Times New Roman" w:cs="Times New Roman"/>
          <w:sz w:val="24"/>
          <w:szCs w:val="24"/>
        </w:rPr>
        <w:footnoteReference w:id="12"/>
      </w:r>
      <w:r w:rsidRPr="00744C58">
        <w:rPr>
          <w:rFonts w:ascii="Times New Roman" w:hAnsi="Times New Roman" w:cs="Times New Roman"/>
          <w:sz w:val="24"/>
          <w:szCs w:val="24"/>
        </w:rPr>
        <w:t xml:space="preserve">. </w:t>
      </w:r>
    </w:p>
    <w:p w:rsidR="0037097E" w:rsidRPr="00744C58" w:rsidRDefault="0037097E" w:rsidP="0037097E">
      <w:pPr>
        <w:pStyle w:val="ListParagraph"/>
        <w:spacing w:after="0" w:line="360" w:lineRule="auto"/>
        <w:ind w:left="426" w:firstLine="294"/>
        <w:jc w:val="both"/>
        <w:rPr>
          <w:rFonts w:ascii="Times New Roman" w:hAnsi="Times New Roman" w:cs="Times New Roman"/>
          <w:sz w:val="24"/>
          <w:szCs w:val="24"/>
        </w:rPr>
      </w:pPr>
      <w:r w:rsidRPr="00744C58">
        <w:rPr>
          <w:rFonts w:ascii="Times New Roman" w:hAnsi="Times New Roman" w:cs="Times New Roman"/>
          <w:sz w:val="24"/>
          <w:szCs w:val="24"/>
        </w:rPr>
        <w:t>Data sekunder adalah data yang tidak diperoleh langsung dari sumbernya dan sudah di publikasikan. Data ini diperoleh melalui studi kepustakaan yang digunakan sebagai literatur terkait dengan objek penelitian, pendapat para ahli, serta peraturan perundang-undangan yang terkait dengan penelitian. Data sekunder yang digunakan penulis dalam penulisan hukum ini ini adalah</w:t>
      </w:r>
    </w:p>
    <w:p w:rsidR="0037097E" w:rsidRPr="00744C58" w:rsidRDefault="0037097E" w:rsidP="0037097E">
      <w:pPr>
        <w:pStyle w:val="ListParagraph"/>
        <w:numPr>
          <w:ilvl w:val="0"/>
          <w:numId w:val="7"/>
        </w:numPr>
        <w:spacing w:after="0" w:line="360" w:lineRule="auto"/>
        <w:ind w:left="851"/>
        <w:jc w:val="both"/>
        <w:rPr>
          <w:rFonts w:ascii="Times New Roman" w:hAnsi="Times New Roman" w:cs="Times New Roman"/>
          <w:sz w:val="24"/>
          <w:szCs w:val="24"/>
        </w:rPr>
      </w:pPr>
      <w:r w:rsidRPr="00744C58">
        <w:rPr>
          <w:rFonts w:ascii="Times New Roman" w:hAnsi="Times New Roman" w:cs="Times New Roman"/>
          <w:sz w:val="24"/>
          <w:szCs w:val="24"/>
        </w:rPr>
        <w:t>Bahan Hukum Primer</w:t>
      </w:r>
    </w:p>
    <w:p w:rsidR="0037097E" w:rsidRPr="00744C58" w:rsidRDefault="0037097E" w:rsidP="0037097E">
      <w:pPr>
        <w:pStyle w:val="ListParagraph"/>
        <w:spacing w:after="0" w:line="360" w:lineRule="auto"/>
        <w:ind w:left="851"/>
        <w:jc w:val="both"/>
        <w:rPr>
          <w:rFonts w:ascii="Times New Roman" w:hAnsi="Times New Roman" w:cs="Times New Roman"/>
          <w:sz w:val="24"/>
          <w:szCs w:val="24"/>
        </w:rPr>
      </w:pPr>
      <w:r w:rsidRPr="00744C58">
        <w:rPr>
          <w:rFonts w:ascii="Times New Roman" w:hAnsi="Times New Roman" w:cs="Times New Roman"/>
          <w:sz w:val="24"/>
          <w:szCs w:val="24"/>
        </w:rPr>
        <w:t>Bahan hukum primer adalah bahan-bahan hukum yang bersumber dari peraturan perundang-undangan yang ada kaitannya dengan hukum perlindungan anak Bahan hukum primer yang digunakan dalam penulisan ini adalah Undang-Undang Nomor 1 Tahun</w:t>
      </w:r>
      <w:r w:rsidR="00A655D3">
        <w:rPr>
          <w:rFonts w:ascii="Times New Roman" w:hAnsi="Times New Roman" w:cs="Times New Roman"/>
          <w:sz w:val="24"/>
          <w:szCs w:val="24"/>
        </w:rPr>
        <w:t xml:space="preserve"> 1974</w:t>
      </w:r>
      <w:r w:rsidRPr="00744C58">
        <w:rPr>
          <w:rFonts w:ascii="Times New Roman" w:hAnsi="Times New Roman" w:cs="Times New Roman"/>
          <w:sz w:val="24"/>
          <w:szCs w:val="24"/>
        </w:rPr>
        <w:t>,</w:t>
      </w:r>
      <w:r w:rsidR="00ED03F3">
        <w:rPr>
          <w:rFonts w:ascii="Times New Roman" w:hAnsi="Times New Roman" w:cs="Times New Roman"/>
          <w:sz w:val="24"/>
          <w:szCs w:val="24"/>
        </w:rPr>
        <w:t xml:space="preserve"> Undang-Undang Nomor 39 Tahun 1999,</w:t>
      </w:r>
      <w:r w:rsidRPr="00744C58">
        <w:rPr>
          <w:rFonts w:ascii="Times New Roman" w:hAnsi="Times New Roman" w:cs="Times New Roman"/>
          <w:sz w:val="24"/>
          <w:szCs w:val="24"/>
        </w:rPr>
        <w:t xml:space="preserve"> Undang-Undang Nomor 35 Tahun 2014,</w:t>
      </w:r>
      <w:r w:rsidR="00A655D3">
        <w:rPr>
          <w:rFonts w:ascii="Times New Roman" w:hAnsi="Times New Roman" w:cs="Times New Roman"/>
          <w:sz w:val="24"/>
          <w:szCs w:val="24"/>
        </w:rPr>
        <w:t xml:space="preserve"> Undang-Undang</w:t>
      </w:r>
      <w:r w:rsidRPr="00744C58">
        <w:rPr>
          <w:rFonts w:ascii="Times New Roman" w:hAnsi="Times New Roman" w:cs="Times New Roman"/>
          <w:sz w:val="24"/>
          <w:szCs w:val="24"/>
        </w:rPr>
        <w:t xml:space="preserve"> </w:t>
      </w:r>
      <w:r w:rsidR="00A655D3" w:rsidRPr="00744C58">
        <w:rPr>
          <w:rFonts w:ascii="Times New Roman" w:hAnsi="Times New Roman" w:cs="Times New Roman"/>
          <w:sz w:val="24"/>
          <w:szCs w:val="24"/>
        </w:rPr>
        <w:t>Nomor 48 Tahun 2009</w:t>
      </w:r>
      <w:r w:rsidR="00A655D3">
        <w:rPr>
          <w:rFonts w:ascii="Times New Roman" w:hAnsi="Times New Roman" w:cs="Times New Roman"/>
          <w:sz w:val="24"/>
          <w:szCs w:val="24"/>
        </w:rPr>
        <w:t>,</w:t>
      </w:r>
      <w:r w:rsidR="00A655D3" w:rsidRPr="00744C58">
        <w:rPr>
          <w:rFonts w:ascii="Times New Roman" w:hAnsi="Times New Roman" w:cs="Times New Roman"/>
          <w:sz w:val="24"/>
          <w:szCs w:val="24"/>
        </w:rPr>
        <w:t xml:space="preserve"> </w:t>
      </w:r>
      <w:r w:rsidR="00841E3B" w:rsidRPr="00841E3B">
        <w:rPr>
          <w:rFonts w:ascii="Times New Roman" w:hAnsi="Times New Roman" w:cs="Times New Roman"/>
          <w:sz w:val="24"/>
          <w:szCs w:val="24"/>
        </w:rPr>
        <w:t>Herzien Inlandsch Reglement</w:t>
      </w:r>
      <w:r w:rsidR="00841E3B">
        <w:rPr>
          <w:rFonts w:ascii="Times New Roman" w:hAnsi="Times New Roman" w:cs="Times New Roman"/>
          <w:sz w:val="24"/>
          <w:szCs w:val="24"/>
        </w:rPr>
        <w:t xml:space="preserve">, </w:t>
      </w:r>
      <w:r w:rsidR="00C37CA7" w:rsidRPr="00C37CA7">
        <w:rPr>
          <w:rFonts w:ascii="Times New Roman" w:hAnsi="Times New Roman" w:cs="Times New Roman"/>
          <w:sz w:val="24"/>
          <w:szCs w:val="24"/>
        </w:rPr>
        <w:t>Rechtreglement voor de Buitengewesten</w:t>
      </w:r>
      <w:r w:rsidR="00C37CA7">
        <w:rPr>
          <w:rFonts w:ascii="Times New Roman" w:hAnsi="Times New Roman" w:cs="Times New Roman"/>
          <w:sz w:val="24"/>
          <w:szCs w:val="24"/>
        </w:rPr>
        <w:t xml:space="preserve">, </w:t>
      </w:r>
      <w:r w:rsidRPr="00744C58">
        <w:rPr>
          <w:rFonts w:ascii="Times New Roman" w:hAnsi="Times New Roman" w:cs="Times New Roman"/>
          <w:sz w:val="24"/>
          <w:szCs w:val="24"/>
        </w:rPr>
        <w:t>Kompilasi Hukum Islam.</w:t>
      </w:r>
    </w:p>
    <w:p w:rsidR="0037097E" w:rsidRPr="00744C58" w:rsidRDefault="0037097E" w:rsidP="0037097E">
      <w:pPr>
        <w:pStyle w:val="ListParagraph"/>
        <w:numPr>
          <w:ilvl w:val="0"/>
          <w:numId w:val="7"/>
        </w:numPr>
        <w:spacing w:after="0" w:line="360" w:lineRule="auto"/>
        <w:ind w:left="851"/>
        <w:jc w:val="both"/>
        <w:rPr>
          <w:rFonts w:ascii="Times New Roman" w:hAnsi="Times New Roman" w:cs="Times New Roman"/>
          <w:sz w:val="24"/>
          <w:szCs w:val="24"/>
        </w:rPr>
      </w:pPr>
      <w:r w:rsidRPr="00744C58">
        <w:rPr>
          <w:rFonts w:ascii="Times New Roman" w:hAnsi="Times New Roman" w:cs="Times New Roman"/>
          <w:sz w:val="24"/>
          <w:szCs w:val="24"/>
        </w:rPr>
        <w:t>Bahan Hukum Sekunder</w:t>
      </w:r>
    </w:p>
    <w:p w:rsidR="0037097E" w:rsidRPr="00744C58" w:rsidRDefault="0037097E" w:rsidP="0037097E">
      <w:pPr>
        <w:pStyle w:val="ListParagraph"/>
        <w:spacing w:after="0" w:line="360" w:lineRule="auto"/>
        <w:ind w:left="851"/>
        <w:jc w:val="both"/>
        <w:rPr>
          <w:rFonts w:ascii="Times New Roman" w:hAnsi="Times New Roman" w:cs="Times New Roman"/>
          <w:sz w:val="24"/>
          <w:szCs w:val="24"/>
        </w:rPr>
      </w:pPr>
      <w:r w:rsidRPr="00744C58">
        <w:rPr>
          <w:rFonts w:ascii="Times New Roman" w:hAnsi="Times New Roman" w:cs="Times New Roman"/>
          <w:sz w:val="24"/>
          <w:szCs w:val="24"/>
        </w:rPr>
        <w:t>Bahan hukum sekunder adalah bahan-bahan hukum yang dapat memberikan penjelasan terhadap bahan hukum primer. Bahan hukum sekunder yang digunakan dalam penulisan ini adalah pustaka dalam bentuk buku-buku dari para ahli, tulisan ilmiah, artikel, putusan pengadilan.</w:t>
      </w:r>
    </w:p>
    <w:p w:rsidR="0037097E" w:rsidRPr="00744C58" w:rsidRDefault="0037097E" w:rsidP="0037097E">
      <w:pPr>
        <w:pStyle w:val="ListParagraph"/>
        <w:numPr>
          <w:ilvl w:val="0"/>
          <w:numId w:val="7"/>
        </w:numPr>
        <w:spacing w:after="0" w:line="360" w:lineRule="auto"/>
        <w:ind w:left="851"/>
        <w:jc w:val="both"/>
        <w:rPr>
          <w:rFonts w:ascii="Times New Roman" w:hAnsi="Times New Roman" w:cs="Times New Roman"/>
          <w:sz w:val="24"/>
          <w:szCs w:val="24"/>
        </w:rPr>
      </w:pPr>
      <w:r w:rsidRPr="00744C58">
        <w:rPr>
          <w:rFonts w:ascii="Times New Roman" w:hAnsi="Times New Roman" w:cs="Times New Roman"/>
          <w:sz w:val="24"/>
          <w:szCs w:val="24"/>
        </w:rPr>
        <w:t>Bahan Hukum Tersier</w:t>
      </w:r>
    </w:p>
    <w:p w:rsidR="0037097E" w:rsidRPr="00744C58" w:rsidRDefault="0037097E" w:rsidP="0037097E">
      <w:pPr>
        <w:pStyle w:val="ListParagraph"/>
        <w:spacing w:after="0" w:line="360" w:lineRule="auto"/>
        <w:ind w:left="851"/>
        <w:jc w:val="both"/>
        <w:rPr>
          <w:rFonts w:ascii="Times New Roman" w:hAnsi="Times New Roman" w:cs="Times New Roman"/>
          <w:sz w:val="24"/>
          <w:szCs w:val="24"/>
        </w:rPr>
      </w:pPr>
      <w:r w:rsidRPr="00744C58">
        <w:rPr>
          <w:rFonts w:ascii="Times New Roman" w:hAnsi="Times New Roman" w:cs="Times New Roman"/>
          <w:sz w:val="24"/>
          <w:szCs w:val="24"/>
        </w:rPr>
        <w:t>Bahan hukum tersier adalah bahan-bahan hukum dapat memberikan penjelasan terhadap bahan hukum primer maupun bahan hukum sekunder.Bahan hukum tersier yang digunakan dalam penulisan ini adalah kamus hukum, Kamus Besar Bahasa Indonesia, ensiklopedia, internet.</w:t>
      </w:r>
    </w:p>
    <w:p w:rsidR="00060C06" w:rsidRPr="00744C58" w:rsidRDefault="00060C06" w:rsidP="0037097E">
      <w:pPr>
        <w:spacing w:after="0" w:line="360" w:lineRule="auto"/>
        <w:jc w:val="both"/>
        <w:rPr>
          <w:rFonts w:ascii="Times New Roman" w:hAnsi="Times New Roman" w:cs="Times New Roman"/>
          <w:sz w:val="24"/>
          <w:szCs w:val="24"/>
        </w:rPr>
      </w:pPr>
    </w:p>
    <w:p w:rsidR="00060C06" w:rsidRPr="00744C58" w:rsidRDefault="0037097E" w:rsidP="0037097E">
      <w:pPr>
        <w:pStyle w:val="ListParagraph"/>
        <w:numPr>
          <w:ilvl w:val="0"/>
          <w:numId w:val="1"/>
        </w:numPr>
        <w:spacing w:after="0" w:line="360" w:lineRule="auto"/>
        <w:ind w:left="426"/>
        <w:jc w:val="both"/>
        <w:rPr>
          <w:rFonts w:ascii="Times New Roman" w:hAnsi="Times New Roman" w:cs="Times New Roman"/>
          <w:b/>
          <w:sz w:val="24"/>
          <w:szCs w:val="24"/>
        </w:rPr>
      </w:pPr>
      <w:r w:rsidRPr="00744C58">
        <w:rPr>
          <w:rFonts w:ascii="Times New Roman" w:hAnsi="Times New Roman" w:cs="Times New Roman"/>
          <w:b/>
          <w:sz w:val="24"/>
          <w:szCs w:val="24"/>
        </w:rPr>
        <w:t>Pembahasan</w:t>
      </w:r>
    </w:p>
    <w:p w:rsidR="0037097E" w:rsidRPr="00744C58" w:rsidRDefault="00252328" w:rsidP="00252328">
      <w:pPr>
        <w:pStyle w:val="ListParagraph"/>
        <w:spacing w:after="0" w:line="360" w:lineRule="auto"/>
        <w:ind w:left="426" w:firstLine="294"/>
        <w:jc w:val="both"/>
        <w:rPr>
          <w:rFonts w:ascii="Times New Roman" w:hAnsi="Times New Roman" w:cs="Times New Roman"/>
          <w:sz w:val="24"/>
          <w:szCs w:val="24"/>
        </w:rPr>
      </w:pPr>
      <w:r w:rsidRPr="00744C58">
        <w:rPr>
          <w:rFonts w:ascii="Times New Roman" w:hAnsi="Times New Roman" w:cs="Times New Roman"/>
          <w:sz w:val="24"/>
          <w:szCs w:val="24"/>
        </w:rPr>
        <w:t xml:space="preserve">Pada putusan Pengadilan, pada dasarnya hak asuh </w:t>
      </w:r>
      <w:proofErr w:type="gramStart"/>
      <w:r w:rsidRPr="00744C58">
        <w:rPr>
          <w:rFonts w:ascii="Times New Roman" w:hAnsi="Times New Roman" w:cs="Times New Roman"/>
          <w:sz w:val="24"/>
          <w:szCs w:val="24"/>
        </w:rPr>
        <w:t>akan</w:t>
      </w:r>
      <w:proofErr w:type="gramEnd"/>
      <w:r w:rsidRPr="00744C58">
        <w:rPr>
          <w:rFonts w:ascii="Times New Roman" w:hAnsi="Times New Roman" w:cs="Times New Roman"/>
          <w:sz w:val="24"/>
          <w:szCs w:val="24"/>
        </w:rPr>
        <w:t xml:space="preserve"> diberikan kepada</w:t>
      </w:r>
      <w:r w:rsidR="007B1BB4" w:rsidRPr="00744C58">
        <w:rPr>
          <w:rFonts w:ascii="Times New Roman" w:hAnsi="Times New Roman" w:cs="Times New Roman"/>
          <w:sz w:val="24"/>
          <w:szCs w:val="24"/>
        </w:rPr>
        <w:t xml:space="preserve"> salah satu orang tua, bisa bapak</w:t>
      </w:r>
      <w:r w:rsidRPr="00744C58">
        <w:rPr>
          <w:rFonts w:ascii="Times New Roman" w:hAnsi="Times New Roman" w:cs="Times New Roman"/>
          <w:sz w:val="24"/>
          <w:szCs w:val="24"/>
        </w:rPr>
        <w:t xml:space="preserve"> maupun ibu. Sama halnya yang terdapat pada Putusan Pengadilan Nomor 30/Pdt.G/2016/PN.Smg, dimana pada putusan ini Hakim yang memutus memberikan hak asuh kepada Ibu dari anak-anak. Di dalam putusan ini, tidak terdapat pertimbangan hakim mengenai hak untuk bertemu dengan orangtuanya setelah perceraian. Hakim hanya membuat pertimbangan tentang permintaan hak asuh anak dari pihak </w:t>
      </w:r>
      <w:r w:rsidR="007B1BB4" w:rsidRPr="00744C58">
        <w:rPr>
          <w:rFonts w:ascii="Times New Roman" w:hAnsi="Times New Roman" w:cs="Times New Roman"/>
          <w:sz w:val="24"/>
          <w:szCs w:val="24"/>
        </w:rPr>
        <w:t>bapak</w:t>
      </w:r>
      <w:r w:rsidRPr="00744C58">
        <w:rPr>
          <w:rFonts w:ascii="Times New Roman" w:hAnsi="Times New Roman" w:cs="Times New Roman"/>
          <w:sz w:val="24"/>
          <w:szCs w:val="24"/>
        </w:rPr>
        <w:t xml:space="preserve"> atau pihak ibu.</w:t>
      </w:r>
    </w:p>
    <w:p w:rsidR="00252328" w:rsidRPr="00744C58" w:rsidRDefault="00252328" w:rsidP="00252328">
      <w:pPr>
        <w:pStyle w:val="ListParagraph"/>
        <w:spacing w:after="0" w:line="360" w:lineRule="auto"/>
        <w:ind w:left="426" w:firstLine="294"/>
        <w:jc w:val="both"/>
        <w:rPr>
          <w:rFonts w:ascii="Times New Roman" w:hAnsi="Times New Roman" w:cs="Times New Roman"/>
          <w:sz w:val="24"/>
          <w:szCs w:val="24"/>
        </w:rPr>
      </w:pPr>
      <w:r w:rsidRPr="00744C58">
        <w:rPr>
          <w:rFonts w:ascii="Times New Roman" w:hAnsi="Times New Roman" w:cs="Times New Roman"/>
          <w:sz w:val="24"/>
          <w:szCs w:val="24"/>
        </w:rPr>
        <w:t xml:space="preserve">Dalam memutus perkara perceraian, tentunya sebagai Hakim yang memutus memiliki banyak pertimbangan, terutama apabila terdapat permintaan hak asuh atas anak-anak. Pertimbangan yang dimaksud disini adalah permintaan hak asuh dari penggugat atau tergugat, dalam hal ini adalah </w:t>
      </w:r>
      <w:r w:rsidR="007B1BB4" w:rsidRPr="00744C58">
        <w:rPr>
          <w:rFonts w:ascii="Times New Roman" w:hAnsi="Times New Roman" w:cs="Times New Roman"/>
          <w:sz w:val="24"/>
          <w:szCs w:val="24"/>
        </w:rPr>
        <w:t xml:space="preserve">ayah </w:t>
      </w:r>
      <w:r w:rsidRPr="00744C58">
        <w:rPr>
          <w:rFonts w:ascii="Times New Roman" w:hAnsi="Times New Roman" w:cs="Times New Roman"/>
          <w:sz w:val="24"/>
          <w:szCs w:val="24"/>
        </w:rPr>
        <w:t>dan ibu si anak</w:t>
      </w:r>
      <w:r w:rsidRPr="00744C58">
        <w:rPr>
          <w:rStyle w:val="FootnoteReference"/>
          <w:rFonts w:ascii="Times New Roman" w:hAnsi="Times New Roman" w:cs="Times New Roman"/>
          <w:sz w:val="24"/>
          <w:szCs w:val="24"/>
        </w:rPr>
        <w:footnoteReference w:id="13"/>
      </w:r>
      <w:r w:rsidRPr="00744C58">
        <w:rPr>
          <w:rFonts w:ascii="Times New Roman" w:hAnsi="Times New Roman" w:cs="Times New Roman"/>
          <w:sz w:val="24"/>
          <w:szCs w:val="24"/>
        </w:rPr>
        <w:t>. Setelah melihat permintaan terhadap hak asuh, Hakim juga melihat mengenai kedekatan emosi dari anak-anak, lebih dekat dengan ayah atau ibunya dan juga kesaksian dari para saksi</w:t>
      </w:r>
      <w:r w:rsidRPr="00744C58">
        <w:rPr>
          <w:rStyle w:val="FootnoteReference"/>
          <w:rFonts w:ascii="Times New Roman" w:hAnsi="Times New Roman" w:cs="Times New Roman"/>
          <w:sz w:val="24"/>
          <w:szCs w:val="24"/>
        </w:rPr>
        <w:footnoteReference w:id="14"/>
      </w:r>
      <w:r w:rsidRPr="00744C58">
        <w:rPr>
          <w:rFonts w:ascii="Times New Roman" w:hAnsi="Times New Roman" w:cs="Times New Roman"/>
          <w:sz w:val="24"/>
          <w:szCs w:val="24"/>
        </w:rPr>
        <w:t>.</w:t>
      </w:r>
    </w:p>
    <w:p w:rsidR="0038776D" w:rsidRPr="00744C58" w:rsidRDefault="0038776D" w:rsidP="00252328">
      <w:pPr>
        <w:pStyle w:val="ListParagraph"/>
        <w:spacing w:after="0" w:line="360" w:lineRule="auto"/>
        <w:ind w:left="426" w:firstLine="294"/>
        <w:jc w:val="both"/>
        <w:rPr>
          <w:rFonts w:ascii="Times New Roman" w:hAnsi="Times New Roman" w:cs="Times New Roman"/>
          <w:sz w:val="24"/>
          <w:szCs w:val="24"/>
        </w:rPr>
      </w:pPr>
      <w:r w:rsidRPr="00744C58">
        <w:rPr>
          <w:rFonts w:ascii="Times New Roman" w:hAnsi="Times New Roman" w:cs="Times New Roman"/>
          <w:sz w:val="24"/>
          <w:szCs w:val="24"/>
        </w:rPr>
        <w:t>Dalam memberikan putusan pemberian hak asuh, hakim harus menggali rekam jejak orang tua anak adalah menggali secara mendalam kualitas dan kapasitas orqang tua (bapak dan ibu anak) dalam memelihara dan mengasuh anak. Tujuannya adalah untuk mengetahui mana diantara bapak atau ibu yang paling mampu menjamin terwujudnya kepentingan terbaik bagi anak yaitu terlindunginya anak dan hak-haknya agar dapat hidup, tumbuh, berkembang, dan berpartisipasi secara optimal sesuai dengan harkat dan martabat kemanusiaan, serta mendapat perlindungan dari kekerasan dan diskriminasi</w:t>
      </w:r>
      <w:r w:rsidRPr="00744C58">
        <w:rPr>
          <w:rStyle w:val="FootnoteReference"/>
          <w:rFonts w:ascii="Times New Roman" w:hAnsi="Times New Roman" w:cs="Times New Roman"/>
          <w:sz w:val="24"/>
          <w:szCs w:val="24"/>
        </w:rPr>
        <w:footnoteReference w:id="15"/>
      </w:r>
      <w:r w:rsidRPr="00744C58">
        <w:rPr>
          <w:rFonts w:ascii="Times New Roman" w:hAnsi="Times New Roman" w:cs="Times New Roman"/>
          <w:sz w:val="24"/>
          <w:szCs w:val="24"/>
        </w:rPr>
        <w:t>.</w:t>
      </w:r>
    </w:p>
    <w:p w:rsidR="00252328" w:rsidRPr="00744C58" w:rsidRDefault="002D2D8B" w:rsidP="00252328">
      <w:pPr>
        <w:pStyle w:val="ListParagraph"/>
        <w:spacing w:after="0" w:line="360" w:lineRule="auto"/>
        <w:ind w:left="426" w:firstLine="294"/>
        <w:jc w:val="both"/>
        <w:rPr>
          <w:rFonts w:ascii="Times New Roman" w:hAnsi="Times New Roman" w:cs="Times New Roman"/>
          <w:sz w:val="24"/>
          <w:szCs w:val="24"/>
        </w:rPr>
      </w:pPr>
      <w:r w:rsidRPr="00744C58">
        <w:rPr>
          <w:rFonts w:ascii="Times New Roman" w:hAnsi="Times New Roman" w:cs="Times New Roman"/>
          <w:sz w:val="24"/>
          <w:szCs w:val="24"/>
        </w:rPr>
        <w:t xml:space="preserve">Sebelum memberikan putusan, </w:t>
      </w:r>
      <w:r w:rsidR="00252328" w:rsidRPr="00744C58">
        <w:rPr>
          <w:rFonts w:ascii="Times New Roman" w:hAnsi="Times New Roman" w:cs="Times New Roman"/>
          <w:sz w:val="24"/>
          <w:szCs w:val="24"/>
        </w:rPr>
        <w:t xml:space="preserve">Hakim hanya memberikan himbauan di dalam persidangan, karena menurut Hakim himbauan di persidangan tersebut sudah cukup. Himbauan Hakim di persidangan, misalnya saja apabila hak asuh diberikan kepada ibu, </w:t>
      </w:r>
      <w:r w:rsidR="007B1BB4" w:rsidRPr="00744C58">
        <w:rPr>
          <w:rFonts w:ascii="Times New Roman" w:hAnsi="Times New Roman" w:cs="Times New Roman"/>
          <w:sz w:val="24"/>
          <w:szCs w:val="24"/>
        </w:rPr>
        <w:t>bapak</w:t>
      </w:r>
      <w:r w:rsidR="00252328" w:rsidRPr="00744C58">
        <w:rPr>
          <w:rFonts w:ascii="Times New Roman" w:hAnsi="Times New Roman" w:cs="Times New Roman"/>
          <w:sz w:val="24"/>
          <w:szCs w:val="24"/>
        </w:rPr>
        <w:t xml:space="preserve"> juga tetap bertanggung jawab kepada anak-anaknya seperti tetap memberikan nafkah sesuai peraturan perundang-undangan yang berlaku</w:t>
      </w:r>
      <w:r w:rsidRPr="00744C58">
        <w:rPr>
          <w:rStyle w:val="FootnoteReference"/>
          <w:rFonts w:ascii="Times New Roman" w:hAnsi="Times New Roman" w:cs="Times New Roman"/>
          <w:sz w:val="24"/>
          <w:szCs w:val="24"/>
        </w:rPr>
        <w:footnoteReference w:id="16"/>
      </w:r>
      <w:r w:rsidR="0038776D" w:rsidRPr="00744C58">
        <w:rPr>
          <w:rFonts w:ascii="Times New Roman" w:hAnsi="Times New Roman" w:cs="Times New Roman"/>
          <w:sz w:val="24"/>
          <w:szCs w:val="24"/>
        </w:rPr>
        <w:t xml:space="preserve">. </w:t>
      </w:r>
      <w:r w:rsidRPr="00744C58">
        <w:rPr>
          <w:rFonts w:ascii="Times New Roman" w:hAnsi="Times New Roman" w:cs="Times New Roman"/>
          <w:sz w:val="24"/>
          <w:szCs w:val="24"/>
        </w:rPr>
        <w:t xml:space="preserve">Menurut Pasal 41 ayat (2) Undang-Undang Perkawinan menyebutkan bahwa bapak berkewajiban untuk membiayai anak-anaknya. Tidak ada ketentuan yang menyebutkan bahwa meskipun </w:t>
      </w:r>
      <w:r w:rsidRPr="00744C58">
        <w:rPr>
          <w:rFonts w:ascii="Times New Roman" w:hAnsi="Times New Roman" w:cs="Times New Roman"/>
          <w:sz w:val="24"/>
          <w:szCs w:val="24"/>
        </w:rPr>
        <w:lastRenderedPageBreak/>
        <w:t>sudah bercerai, kewajiban bapak untuk membiayai anak-anaknya hilang. Serta pada Pasal 45 Undang-Undang Perkawinan disebutkan bahwa Kedua orangtua wajib memelihara dan mendidik anak-anak mereka sebaik-baiknya, pasal ini tidak terbatas pada para orangtua yang masih dalam status perkawinan.</w:t>
      </w:r>
    </w:p>
    <w:p w:rsidR="00F845F8" w:rsidRPr="00744C58" w:rsidRDefault="00F845F8" w:rsidP="00F845F8">
      <w:pPr>
        <w:pStyle w:val="ListParagraph"/>
        <w:spacing w:after="0" w:line="360" w:lineRule="auto"/>
        <w:ind w:left="426" w:firstLine="294"/>
        <w:jc w:val="both"/>
        <w:rPr>
          <w:rFonts w:ascii="Times New Roman" w:hAnsi="Times New Roman" w:cs="Times New Roman"/>
          <w:sz w:val="24"/>
          <w:szCs w:val="24"/>
        </w:rPr>
      </w:pPr>
      <w:r w:rsidRPr="00744C58">
        <w:rPr>
          <w:rFonts w:ascii="Times New Roman" w:hAnsi="Times New Roman" w:cs="Times New Roman"/>
          <w:sz w:val="24"/>
          <w:szCs w:val="24"/>
        </w:rPr>
        <w:t>Dengan adanya himbauan Hakim dalam persidangan ini, pola pengasuhan anak-anak menjadi pola pengasuhan bersama karena disini pihak yang tidak dapat mendapatkan hak asuh juga ikut ambil bagian dalam merawat, mendidik, dan membesarkan anak-anaknya.</w:t>
      </w:r>
    </w:p>
    <w:p w:rsidR="002D2D8B" w:rsidRPr="00744C58" w:rsidRDefault="002D2D8B" w:rsidP="00252328">
      <w:pPr>
        <w:pStyle w:val="ListParagraph"/>
        <w:spacing w:after="0" w:line="360" w:lineRule="auto"/>
        <w:ind w:left="426" w:firstLine="294"/>
        <w:jc w:val="both"/>
        <w:rPr>
          <w:rFonts w:ascii="Times New Roman" w:hAnsi="Times New Roman" w:cs="Times New Roman"/>
          <w:sz w:val="24"/>
          <w:szCs w:val="24"/>
        </w:rPr>
      </w:pPr>
      <w:r w:rsidRPr="00744C58">
        <w:rPr>
          <w:rFonts w:ascii="Times New Roman" w:hAnsi="Times New Roman" w:cs="Times New Roman"/>
          <w:sz w:val="24"/>
          <w:szCs w:val="24"/>
        </w:rPr>
        <w:t>Hakim juga menyebutkan bahwa “Namun apabila</w:t>
      </w:r>
      <w:r w:rsidR="00F845F8" w:rsidRPr="00744C58">
        <w:rPr>
          <w:rFonts w:ascii="Times New Roman" w:hAnsi="Times New Roman" w:cs="Times New Roman"/>
          <w:sz w:val="24"/>
          <w:szCs w:val="24"/>
        </w:rPr>
        <w:t xml:space="preserve"> harus bercerai, baik anak-anak </w:t>
      </w:r>
      <w:r w:rsidRPr="00744C58">
        <w:rPr>
          <w:rFonts w:ascii="Times New Roman" w:hAnsi="Times New Roman" w:cs="Times New Roman"/>
          <w:sz w:val="24"/>
          <w:szCs w:val="24"/>
        </w:rPr>
        <w:t>yang belum dewasa ataupun yang sudah dewasa akankah lebih baik jika ikut dengan ibunya, dilihat dari segi kedekatan, kelembutan, kasih sayang pasti lebih dekat dengan ibu, sehingga akan lebih baik bila anak-anak ikut kepada ibunya. Tetapi juga harus dilihat juga, apakah ada cacat cacat, seperti ibunya memiliki gangguan jiwa, fisiknya tidak mampu, bekelakuan negatif, dan masih banyak lagi. Apabila memang terdapat cacat, maka tentunya</w:t>
      </w:r>
      <w:r w:rsidR="00A655D3">
        <w:rPr>
          <w:rFonts w:ascii="Times New Roman" w:hAnsi="Times New Roman" w:cs="Times New Roman"/>
          <w:sz w:val="24"/>
          <w:szCs w:val="24"/>
        </w:rPr>
        <w:t xml:space="preserve"> </w:t>
      </w:r>
      <w:proofErr w:type="gramStart"/>
      <w:r w:rsidRPr="00744C58">
        <w:rPr>
          <w:rFonts w:ascii="Times New Roman" w:hAnsi="Times New Roman" w:cs="Times New Roman"/>
          <w:sz w:val="24"/>
          <w:szCs w:val="24"/>
        </w:rPr>
        <w:t>akan</w:t>
      </w:r>
      <w:proofErr w:type="gramEnd"/>
      <w:r w:rsidRPr="00744C58">
        <w:rPr>
          <w:rFonts w:ascii="Times New Roman" w:hAnsi="Times New Roman" w:cs="Times New Roman"/>
          <w:sz w:val="24"/>
          <w:szCs w:val="24"/>
        </w:rPr>
        <w:t xml:space="preserve"> diberikan kepada ayahnya. Menurut Hakim, tidaklah otomatis bahwa anak yang belum berumur 12 tahun ikut kepada ibunya. Bisa saja ikut dengan ibunya apabila tidak ada cacat, apabila ibunya bukan orang gila, fisiknya tidak mampu, bekelakuan negatif. Jika masih diberikan ke ibu maka </w:t>
      </w:r>
      <w:proofErr w:type="gramStart"/>
      <w:r w:rsidRPr="00744C58">
        <w:rPr>
          <w:rFonts w:ascii="Times New Roman" w:hAnsi="Times New Roman" w:cs="Times New Roman"/>
          <w:sz w:val="24"/>
          <w:szCs w:val="24"/>
        </w:rPr>
        <w:t>akan</w:t>
      </w:r>
      <w:proofErr w:type="gramEnd"/>
      <w:r w:rsidRPr="00744C58">
        <w:rPr>
          <w:rFonts w:ascii="Times New Roman" w:hAnsi="Times New Roman" w:cs="Times New Roman"/>
          <w:sz w:val="24"/>
          <w:szCs w:val="24"/>
        </w:rPr>
        <w:t xml:space="preserve"> menjadi contoh yang tidak baik untuk tumbuh dan kembang dari anak-anak. Sehingga untuk anak-anak yang belum berumur 12 tahun bisa saja diasuh oleh si ayah. Sementara bagi yang beragama non-muslim, sama halnya dengan konsep tersebut”</w:t>
      </w:r>
      <w:r w:rsidRPr="00744C58">
        <w:rPr>
          <w:rStyle w:val="FootnoteReference"/>
          <w:rFonts w:ascii="Times New Roman" w:hAnsi="Times New Roman" w:cs="Times New Roman"/>
          <w:sz w:val="24"/>
          <w:szCs w:val="24"/>
        </w:rPr>
        <w:footnoteReference w:id="17"/>
      </w:r>
      <w:r w:rsidRPr="00744C58">
        <w:rPr>
          <w:rFonts w:ascii="Times New Roman" w:hAnsi="Times New Roman" w:cs="Times New Roman"/>
          <w:sz w:val="24"/>
          <w:szCs w:val="24"/>
        </w:rPr>
        <w:t>.</w:t>
      </w:r>
    </w:p>
    <w:p w:rsidR="00A655D3" w:rsidRPr="00ED03F3" w:rsidRDefault="00BA1564" w:rsidP="00ED03F3">
      <w:pPr>
        <w:pStyle w:val="ListParagraph"/>
        <w:spacing w:after="0" w:line="360" w:lineRule="auto"/>
        <w:ind w:left="426" w:firstLine="294"/>
        <w:jc w:val="both"/>
        <w:rPr>
          <w:rFonts w:ascii="Times New Roman" w:hAnsi="Times New Roman" w:cs="Times New Roman"/>
          <w:sz w:val="24"/>
          <w:szCs w:val="24"/>
        </w:rPr>
      </w:pPr>
      <w:r w:rsidRPr="00744C58">
        <w:rPr>
          <w:rFonts w:ascii="Times New Roman" w:hAnsi="Times New Roman" w:cs="Times New Roman"/>
          <w:sz w:val="24"/>
          <w:szCs w:val="24"/>
        </w:rPr>
        <w:t xml:space="preserve">Berdasarkan hasil wawancara, ditemukan fakta bahwa Hakim tidak pernah memberikan pertimbangan mengenai hak anak untuk bertemu dengan orangtuanya di dalam putusan. Karena yang terjadi adalah permintaan hak asuh anak, jadi hakim tidak memberikan putusan untuk bertemu dengan orang tuanya pasca perceraian. </w:t>
      </w:r>
      <w:r w:rsidR="00A655D3">
        <w:rPr>
          <w:rFonts w:ascii="Times New Roman" w:hAnsi="Times New Roman" w:cs="Times New Roman"/>
          <w:sz w:val="24"/>
          <w:szCs w:val="24"/>
        </w:rPr>
        <w:t xml:space="preserve">Jika melihat isi dari Pasal 14 ayat (2) Undang-Undang Nomor 35 Tahun 2014 tentang </w:t>
      </w:r>
      <w:r w:rsidR="00A655D3" w:rsidRPr="00A655D3">
        <w:rPr>
          <w:rFonts w:ascii="Times New Roman" w:hAnsi="Times New Roman" w:cs="Times New Roman"/>
          <w:sz w:val="24"/>
          <w:szCs w:val="24"/>
        </w:rPr>
        <w:t>Perubahan Atas Undang-Undang Nomor 23 Tahun 2002 tentang Perlindungan Anak</w:t>
      </w:r>
      <w:r w:rsidR="00A655D3">
        <w:rPr>
          <w:rFonts w:ascii="Times New Roman" w:hAnsi="Times New Roman" w:cs="Times New Roman"/>
          <w:sz w:val="24"/>
          <w:szCs w:val="24"/>
        </w:rPr>
        <w:t>, disebutkan bahwa “</w:t>
      </w:r>
      <w:r w:rsidR="00A655D3" w:rsidRPr="00A655D3">
        <w:rPr>
          <w:rFonts w:ascii="Times New Roman" w:hAnsi="Times New Roman" w:cs="Times New Roman"/>
          <w:sz w:val="24"/>
          <w:szCs w:val="24"/>
        </w:rPr>
        <w:t xml:space="preserve">Dalam hal terjadi pemisahan sebagaimana dimaksud pada </w:t>
      </w:r>
      <w:r w:rsidR="00A655D3">
        <w:rPr>
          <w:rFonts w:ascii="Times New Roman" w:hAnsi="Times New Roman" w:cs="Times New Roman"/>
          <w:sz w:val="24"/>
          <w:szCs w:val="24"/>
        </w:rPr>
        <w:t>ayat (1)</w:t>
      </w:r>
      <w:r w:rsidR="00A655D3">
        <w:rPr>
          <w:rStyle w:val="FootnoteReference"/>
          <w:rFonts w:ascii="Times New Roman" w:hAnsi="Times New Roman" w:cs="Times New Roman"/>
          <w:sz w:val="24"/>
          <w:szCs w:val="24"/>
        </w:rPr>
        <w:footnoteReference w:id="18"/>
      </w:r>
      <w:r w:rsidR="00A655D3">
        <w:rPr>
          <w:rFonts w:ascii="Times New Roman" w:hAnsi="Times New Roman" w:cs="Times New Roman"/>
          <w:sz w:val="24"/>
          <w:szCs w:val="24"/>
        </w:rPr>
        <w:t xml:space="preserve">, Anak tetap berhak: </w:t>
      </w:r>
      <w:r w:rsidR="00A655D3" w:rsidRPr="00A655D3">
        <w:rPr>
          <w:rFonts w:ascii="Times New Roman" w:hAnsi="Times New Roman" w:cs="Times New Roman"/>
          <w:sz w:val="24"/>
          <w:szCs w:val="24"/>
        </w:rPr>
        <w:t xml:space="preserve">bertemu langsung dan berhubungan pribadi secara </w:t>
      </w:r>
      <w:r w:rsidR="00A655D3">
        <w:rPr>
          <w:rFonts w:ascii="Times New Roman" w:hAnsi="Times New Roman" w:cs="Times New Roman"/>
          <w:sz w:val="24"/>
          <w:szCs w:val="24"/>
        </w:rPr>
        <w:t xml:space="preserve">tetap dengan kedua Orang Tuanya”. Sehingga dalam memberikan Putusan, Hakim harus melihat ketentuan, </w:t>
      </w:r>
      <w:r w:rsidR="00A655D3">
        <w:rPr>
          <w:rFonts w:ascii="Times New Roman" w:hAnsi="Times New Roman" w:cs="Times New Roman"/>
          <w:sz w:val="24"/>
          <w:szCs w:val="24"/>
        </w:rPr>
        <w:lastRenderedPageBreak/>
        <w:t>dimana anak tetap berhak untuk bertemu langsung dengan orang tuanya, meskipun orang tua sudah bercerai. Jika kita lihat pada</w:t>
      </w:r>
      <w:r w:rsidR="00A655D3" w:rsidRPr="00A655D3">
        <w:rPr>
          <w:rFonts w:ascii="Times New Roman" w:hAnsi="Times New Roman" w:cs="Times New Roman"/>
          <w:sz w:val="24"/>
          <w:szCs w:val="24"/>
        </w:rPr>
        <w:t xml:space="preserve"> dalam Undang-Undang</w:t>
      </w:r>
      <w:r w:rsidR="00ED03F3">
        <w:rPr>
          <w:rFonts w:ascii="Times New Roman" w:hAnsi="Times New Roman" w:cs="Times New Roman"/>
          <w:sz w:val="24"/>
          <w:szCs w:val="24"/>
        </w:rPr>
        <w:t xml:space="preserve"> Nomor 39 Tahun 1999 tentang</w:t>
      </w:r>
      <w:r w:rsidR="00A655D3" w:rsidRPr="00A655D3">
        <w:rPr>
          <w:rFonts w:ascii="Times New Roman" w:hAnsi="Times New Roman" w:cs="Times New Roman"/>
          <w:sz w:val="24"/>
          <w:szCs w:val="24"/>
        </w:rPr>
        <w:t xml:space="preserve"> H</w:t>
      </w:r>
      <w:r w:rsidR="00ED03F3">
        <w:rPr>
          <w:rFonts w:ascii="Times New Roman" w:hAnsi="Times New Roman" w:cs="Times New Roman"/>
          <w:sz w:val="24"/>
          <w:szCs w:val="24"/>
        </w:rPr>
        <w:t>ak Asasi Manusia, pada Pasal 57 ayat (1</w:t>
      </w:r>
      <w:r w:rsidR="00A655D3" w:rsidRPr="00ED03F3">
        <w:rPr>
          <w:rFonts w:ascii="Times New Roman" w:hAnsi="Times New Roman" w:cs="Times New Roman"/>
          <w:sz w:val="24"/>
          <w:szCs w:val="24"/>
        </w:rPr>
        <w:t>) men</w:t>
      </w:r>
      <w:r w:rsidR="00ED03F3">
        <w:rPr>
          <w:rFonts w:ascii="Times New Roman" w:hAnsi="Times New Roman" w:cs="Times New Roman"/>
          <w:sz w:val="24"/>
          <w:szCs w:val="24"/>
        </w:rPr>
        <w:t>yebutkan</w:t>
      </w:r>
      <w:r w:rsidR="00A655D3" w:rsidRPr="00ED03F3">
        <w:rPr>
          <w:rFonts w:ascii="Times New Roman" w:hAnsi="Times New Roman" w:cs="Times New Roman"/>
          <w:sz w:val="24"/>
          <w:szCs w:val="24"/>
        </w:rPr>
        <w:t xml:space="preserve"> bahwa:</w:t>
      </w:r>
      <w:r w:rsidR="00ED03F3">
        <w:rPr>
          <w:rFonts w:ascii="Times New Roman" w:hAnsi="Times New Roman" w:cs="Times New Roman"/>
          <w:sz w:val="24"/>
          <w:szCs w:val="24"/>
        </w:rPr>
        <w:t xml:space="preserve"> “</w:t>
      </w:r>
      <w:r w:rsidR="00ED03F3" w:rsidRPr="00ED03F3">
        <w:rPr>
          <w:rFonts w:ascii="Times New Roman" w:hAnsi="Times New Roman" w:cs="Times New Roman"/>
          <w:sz w:val="24"/>
          <w:szCs w:val="24"/>
        </w:rPr>
        <w:t>Setiap anak berhak untuk dibesarkan, dipelihara, dirawat, dididik, diarahkan dan dibimbing kehidupannya oleh orang tuanya atau walinya sampai ia dewasa sesuai dengan ketentu</w:t>
      </w:r>
      <w:r w:rsidR="00ED03F3">
        <w:rPr>
          <w:rFonts w:ascii="Times New Roman" w:hAnsi="Times New Roman" w:cs="Times New Roman"/>
          <w:sz w:val="24"/>
          <w:szCs w:val="24"/>
        </w:rPr>
        <w:t xml:space="preserve">an peraturan perundang-undangan”. Ketentuan dari Pasal 57 Undang-Undang Hak Asasi Manusia ini pada dasarnya sama dengan ketentuan dari Pasal </w:t>
      </w:r>
      <w:r w:rsidR="00ED03F3" w:rsidRPr="00ED03F3">
        <w:rPr>
          <w:rFonts w:ascii="Times New Roman" w:hAnsi="Times New Roman" w:cs="Times New Roman"/>
          <w:sz w:val="24"/>
          <w:szCs w:val="24"/>
        </w:rPr>
        <w:t>Pasal 41 dan Pasal 45 Undang-Undang Perkawinan, bahwa setiap anak berhak untuk dibesarkan, dipelihara, dirawat, dididik, diarahkan, dan dibimbing oleh orangtuanya</w:t>
      </w:r>
      <w:r w:rsidR="00ED03F3">
        <w:rPr>
          <w:rFonts w:ascii="Times New Roman" w:hAnsi="Times New Roman" w:cs="Times New Roman"/>
          <w:sz w:val="24"/>
          <w:szCs w:val="24"/>
        </w:rPr>
        <w:t>.</w:t>
      </w:r>
    </w:p>
    <w:p w:rsidR="00BA1564" w:rsidRPr="00744C58" w:rsidRDefault="00BA1564" w:rsidP="00BA1564">
      <w:pPr>
        <w:pStyle w:val="ListParagraph"/>
        <w:spacing w:after="0" w:line="360" w:lineRule="auto"/>
        <w:ind w:left="426" w:firstLine="294"/>
        <w:jc w:val="both"/>
        <w:rPr>
          <w:rFonts w:ascii="Times New Roman" w:hAnsi="Times New Roman" w:cs="Times New Roman"/>
          <w:sz w:val="24"/>
          <w:szCs w:val="24"/>
        </w:rPr>
      </w:pPr>
      <w:r w:rsidRPr="00744C58">
        <w:rPr>
          <w:rFonts w:ascii="Times New Roman" w:hAnsi="Times New Roman" w:cs="Times New Roman"/>
          <w:sz w:val="24"/>
          <w:szCs w:val="24"/>
        </w:rPr>
        <w:t>H</w:t>
      </w:r>
      <w:r w:rsidR="00ED03F3">
        <w:rPr>
          <w:rFonts w:ascii="Times New Roman" w:hAnsi="Times New Roman" w:cs="Times New Roman"/>
          <w:sz w:val="24"/>
          <w:szCs w:val="24"/>
        </w:rPr>
        <w:t xml:space="preserve">akim tidak memberikan </w:t>
      </w:r>
      <w:r w:rsidR="00ED03F3" w:rsidRPr="00744C58">
        <w:rPr>
          <w:rFonts w:ascii="Times New Roman" w:hAnsi="Times New Roman" w:cs="Times New Roman"/>
          <w:sz w:val="24"/>
          <w:szCs w:val="24"/>
        </w:rPr>
        <w:t>pertimbangan mengenai hak anak untuk bertemu dengan orangtuanya di dalam putusan</w:t>
      </w:r>
      <w:r w:rsidR="00ED03F3" w:rsidRPr="00744C58">
        <w:rPr>
          <w:rFonts w:ascii="Times New Roman" w:hAnsi="Times New Roman" w:cs="Times New Roman"/>
          <w:sz w:val="24"/>
          <w:szCs w:val="24"/>
        </w:rPr>
        <w:t xml:space="preserve"> </w:t>
      </w:r>
      <w:r w:rsidRPr="00744C58">
        <w:rPr>
          <w:rFonts w:ascii="Times New Roman" w:hAnsi="Times New Roman" w:cs="Times New Roman"/>
          <w:sz w:val="24"/>
          <w:szCs w:val="24"/>
        </w:rPr>
        <w:t xml:space="preserve">tersebut terkait dengan adanya suatu asas, bahwa Hakim wajib mengadili semua bagian tuntutan (vide Pasal 178 ayat (2) HIR dan Pasal 189 ayat (2) Rbg) dan Hakim dilarang menjatuhkan putusan atas perkara yang tidak dituntut atau mengabulkan lebih daripada yang dituntut (vide Pasal 178 (3) HIR dan Pasal 189 (3) Rbg). Asas ini sering disebut dengan asas ultra petita dalam putusan hakim. Berdasarkan ketentuan Pasal 178 ayat (3) HIR dan Pasal 189 ayat (3) RBg tersebut Ultra Petita dilarang, sehingga </w:t>
      </w:r>
      <w:r w:rsidRPr="00744C58">
        <w:rPr>
          <w:rFonts w:ascii="Times New Roman" w:hAnsi="Times New Roman" w:cs="Times New Roman"/>
          <w:i/>
          <w:sz w:val="24"/>
          <w:szCs w:val="24"/>
        </w:rPr>
        <w:t>judec factie</w:t>
      </w:r>
      <w:r w:rsidRPr="00744C58">
        <w:rPr>
          <w:rFonts w:ascii="Times New Roman" w:hAnsi="Times New Roman" w:cs="Times New Roman"/>
          <w:sz w:val="24"/>
          <w:szCs w:val="24"/>
        </w:rPr>
        <w:t xml:space="preserve"> yang melanggar ultra petita dianggap sebagai tindakan yang melampaui kewenangan lantaran hakim memutus tidak sesuai dengan apa yang dimohon (petitum)</w:t>
      </w:r>
      <w:r w:rsidRPr="00744C58">
        <w:rPr>
          <w:rStyle w:val="FootnoteReference"/>
          <w:rFonts w:ascii="Times New Roman" w:hAnsi="Times New Roman" w:cs="Times New Roman"/>
          <w:sz w:val="24"/>
          <w:szCs w:val="24"/>
        </w:rPr>
        <w:footnoteReference w:id="19"/>
      </w:r>
      <w:r w:rsidRPr="00744C58">
        <w:rPr>
          <w:rFonts w:ascii="Times New Roman" w:hAnsi="Times New Roman" w:cs="Times New Roman"/>
          <w:sz w:val="24"/>
          <w:szCs w:val="24"/>
        </w:rPr>
        <w:t>.</w:t>
      </w:r>
    </w:p>
    <w:p w:rsidR="002D2D8B" w:rsidRPr="00744C58" w:rsidRDefault="00BA1564" w:rsidP="00252328">
      <w:pPr>
        <w:pStyle w:val="ListParagraph"/>
        <w:spacing w:after="0" w:line="360" w:lineRule="auto"/>
        <w:ind w:left="426" w:firstLine="294"/>
        <w:jc w:val="both"/>
        <w:rPr>
          <w:rFonts w:ascii="Times New Roman" w:hAnsi="Times New Roman" w:cs="Times New Roman"/>
          <w:sz w:val="24"/>
          <w:szCs w:val="24"/>
        </w:rPr>
      </w:pPr>
      <w:r w:rsidRPr="00744C58">
        <w:rPr>
          <w:rFonts w:ascii="Times New Roman" w:hAnsi="Times New Roman" w:cs="Times New Roman"/>
          <w:sz w:val="24"/>
          <w:szCs w:val="24"/>
        </w:rPr>
        <w:t xml:space="preserve">Kemudian pada Pasal 50 Undang-Undang Nomor 48 Tahun 2009 tentang Kekuasaan Kehakiman, yaitu yang menerangkan bahwa “Putusan pengadilan selain harus memuat alasan dan dasar putusan, juga memuat pasal tertentu dari peraturan perundang-undangan yang bersangkutan atau sumber hukum tak tertulis yang dijadikan dasar untuk mengadili. Pelanggaran terhadap pasal tersebut mengakibatkan putusan dibatalkan oleh pengadian yang lebih tinggi dikarenakan alasan tidak cukup pertimbangan atau </w:t>
      </w:r>
      <w:r w:rsidRPr="00744C58">
        <w:rPr>
          <w:rFonts w:ascii="Times New Roman" w:hAnsi="Times New Roman" w:cs="Times New Roman"/>
          <w:i/>
          <w:sz w:val="24"/>
          <w:szCs w:val="24"/>
        </w:rPr>
        <w:t>onvoldoende gemotiverd</w:t>
      </w:r>
      <w:r w:rsidR="00D65CC0" w:rsidRPr="00744C58">
        <w:rPr>
          <w:rFonts w:ascii="Times New Roman" w:hAnsi="Times New Roman" w:cs="Times New Roman"/>
          <w:sz w:val="24"/>
          <w:szCs w:val="24"/>
        </w:rPr>
        <w:t>”.</w:t>
      </w:r>
    </w:p>
    <w:p w:rsidR="00BA1564" w:rsidRPr="00744C58" w:rsidRDefault="00BA1564" w:rsidP="00BA1564">
      <w:pPr>
        <w:pStyle w:val="ListParagraph"/>
        <w:spacing w:after="0" w:line="360" w:lineRule="auto"/>
        <w:ind w:left="426" w:firstLine="294"/>
        <w:jc w:val="both"/>
        <w:rPr>
          <w:rFonts w:ascii="Times New Roman" w:hAnsi="Times New Roman" w:cs="Times New Roman"/>
          <w:sz w:val="24"/>
          <w:szCs w:val="24"/>
        </w:rPr>
      </w:pPr>
      <w:r w:rsidRPr="00744C58">
        <w:rPr>
          <w:rFonts w:ascii="Times New Roman" w:hAnsi="Times New Roman" w:cs="Times New Roman"/>
          <w:sz w:val="24"/>
          <w:szCs w:val="24"/>
        </w:rPr>
        <w:t xml:space="preserve">Berdasarkan Pasal 50 Undang-Undang No. 48 Tahun 2009 tentang Kekuasaan Kehakiman tersebut, maka hakim dalam mengambil keputusan akan terikat pada pasal dan undang-undang tertentu yang bersangkutan termasuk hal-hal yang terjadi dan terbukti dalam proses di dalam persidangan. Berdasarkan fakta-fakta yang terjadi di dalam persidangan dan pasal-pasal yang berlaku, maka majelis hakim dapat </w:t>
      </w:r>
      <w:r w:rsidRPr="00744C58">
        <w:rPr>
          <w:rFonts w:ascii="Times New Roman" w:hAnsi="Times New Roman" w:cs="Times New Roman"/>
          <w:sz w:val="24"/>
          <w:szCs w:val="24"/>
        </w:rPr>
        <w:lastRenderedPageBreak/>
        <w:t xml:space="preserve">memutuskan dan menetapkan, bahwa anak </w:t>
      </w:r>
      <w:proofErr w:type="gramStart"/>
      <w:r w:rsidRPr="00744C58">
        <w:rPr>
          <w:rFonts w:ascii="Times New Roman" w:hAnsi="Times New Roman" w:cs="Times New Roman"/>
          <w:sz w:val="24"/>
          <w:szCs w:val="24"/>
        </w:rPr>
        <w:t>akan</w:t>
      </w:r>
      <w:proofErr w:type="gramEnd"/>
      <w:r w:rsidRPr="00744C58">
        <w:rPr>
          <w:rFonts w:ascii="Times New Roman" w:hAnsi="Times New Roman" w:cs="Times New Roman"/>
          <w:sz w:val="24"/>
          <w:szCs w:val="24"/>
        </w:rPr>
        <w:t xml:space="preserve"> dipelihara oleh penggugat dan hal ini didasarkan pada permohonan penggugat untuk menetapkan hak pemeliharaan dan mendidik anak jatuh padanya</w:t>
      </w:r>
      <w:r w:rsidRPr="00744C58">
        <w:rPr>
          <w:rStyle w:val="FootnoteReference"/>
          <w:rFonts w:ascii="Times New Roman" w:hAnsi="Times New Roman" w:cs="Times New Roman"/>
          <w:sz w:val="24"/>
          <w:szCs w:val="24"/>
        </w:rPr>
        <w:footnoteReference w:id="20"/>
      </w:r>
      <w:r w:rsidRPr="00744C58">
        <w:rPr>
          <w:rFonts w:ascii="Times New Roman" w:hAnsi="Times New Roman" w:cs="Times New Roman"/>
          <w:sz w:val="24"/>
          <w:szCs w:val="24"/>
        </w:rPr>
        <w:t>.</w:t>
      </w:r>
    </w:p>
    <w:p w:rsidR="00BA1564" w:rsidRPr="00744C58" w:rsidRDefault="00BA1564" w:rsidP="00BA1564">
      <w:pPr>
        <w:pStyle w:val="ListParagraph"/>
        <w:spacing w:after="0" w:line="360" w:lineRule="auto"/>
        <w:ind w:left="426" w:firstLine="294"/>
        <w:jc w:val="both"/>
        <w:rPr>
          <w:rFonts w:ascii="Times New Roman" w:hAnsi="Times New Roman" w:cs="Times New Roman"/>
          <w:sz w:val="24"/>
          <w:szCs w:val="24"/>
        </w:rPr>
      </w:pPr>
    </w:p>
    <w:p w:rsidR="00BA1564" w:rsidRPr="00744C58" w:rsidRDefault="00BA1564" w:rsidP="00BA1564">
      <w:pPr>
        <w:pStyle w:val="ListParagraph"/>
        <w:numPr>
          <w:ilvl w:val="0"/>
          <w:numId w:val="1"/>
        </w:numPr>
        <w:spacing w:after="0" w:line="360" w:lineRule="auto"/>
        <w:ind w:left="426"/>
        <w:jc w:val="both"/>
        <w:rPr>
          <w:rFonts w:ascii="Times New Roman" w:hAnsi="Times New Roman" w:cs="Times New Roman"/>
          <w:b/>
          <w:sz w:val="24"/>
          <w:szCs w:val="24"/>
        </w:rPr>
      </w:pPr>
      <w:r w:rsidRPr="00744C58">
        <w:rPr>
          <w:rFonts w:ascii="Times New Roman" w:hAnsi="Times New Roman" w:cs="Times New Roman"/>
          <w:b/>
          <w:sz w:val="24"/>
          <w:szCs w:val="24"/>
        </w:rPr>
        <w:t>Simpulan</w:t>
      </w:r>
    </w:p>
    <w:p w:rsidR="00BA1564" w:rsidRPr="00744C58" w:rsidRDefault="00DB64CA" w:rsidP="00DB64CA">
      <w:pPr>
        <w:pStyle w:val="ListParagraph"/>
        <w:spacing w:after="0" w:line="360" w:lineRule="auto"/>
        <w:ind w:left="426" w:firstLine="294"/>
        <w:jc w:val="both"/>
        <w:rPr>
          <w:rFonts w:ascii="Times New Roman" w:hAnsi="Times New Roman" w:cs="Times New Roman"/>
          <w:sz w:val="24"/>
          <w:szCs w:val="24"/>
        </w:rPr>
      </w:pPr>
      <w:r w:rsidRPr="00744C58">
        <w:rPr>
          <w:rFonts w:ascii="Times New Roman" w:hAnsi="Times New Roman" w:cs="Times New Roman"/>
          <w:sz w:val="24"/>
          <w:szCs w:val="24"/>
        </w:rPr>
        <w:t>Bedasar dari pembahasan di atas maka dapat ditarik beberapa kesimpulan sebagai berikut:</w:t>
      </w:r>
    </w:p>
    <w:p w:rsidR="00246E48" w:rsidRPr="00744C58" w:rsidRDefault="00DB64CA" w:rsidP="00246E48">
      <w:pPr>
        <w:pStyle w:val="ListParagraph"/>
        <w:numPr>
          <w:ilvl w:val="0"/>
          <w:numId w:val="9"/>
        </w:numPr>
        <w:spacing w:after="0" w:line="360" w:lineRule="auto"/>
        <w:ind w:left="851"/>
        <w:jc w:val="both"/>
        <w:rPr>
          <w:rFonts w:ascii="Times New Roman" w:hAnsi="Times New Roman" w:cs="Times New Roman"/>
          <w:sz w:val="24"/>
          <w:szCs w:val="24"/>
        </w:rPr>
      </w:pPr>
      <w:r w:rsidRPr="00744C58">
        <w:rPr>
          <w:rFonts w:ascii="Times New Roman" w:hAnsi="Times New Roman" w:cs="Times New Roman"/>
          <w:sz w:val="24"/>
          <w:szCs w:val="24"/>
        </w:rPr>
        <w:t>Dalam memutuskan perkara</w:t>
      </w:r>
      <w:r w:rsidR="00F845F8" w:rsidRPr="00744C58">
        <w:rPr>
          <w:rFonts w:ascii="Times New Roman" w:hAnsi="Times New Roman" w:cs="Times New Roman"/>
          <w:sz w:val="24"/>
          <w:szCs w:val="24"/>
        </w:rPr>
        <w:t xml:space="preserve"> perceraian</w:t>
      </w:r>
      <w:r w:rsidRPr="00744C58">
        <w:rPr>
          <w:rFonts w:ascii="Times New Roman" w:hAnsi="Times New Roman" w:cs="Times New Roman"/>
          <w:sz w:val="24"/>
          <w:szCs w:val="24"/>
        </w:rPr>
        <w:t xml:space="preserve">, hakim tidak pernah memberikan putusan </w:t>
      </w:r>
      <w:r w:rsidR="00F845F8" w:rsidRPr="00744C58">
        <w:rPr>
          <w:rFonts w:ascii="Times New Roman" w:hAnsi="Times New Roman" w:cs="Times New Roman"/>
          <w:sz w:val="24"/>
          <w:szCs w:val="24"/>
        </w:rPr>
        <w:t xml:space="preserve">yang </w:t>
      </w:r>
      <w:r w:rsidRPr="00744C58">
        <w:rPr>
          <w:rFonts w:ascii="Times New Roman" w:hAnsi="Times New Roman" w:cs="Times New Roman"/>
          <w:sz w:val="24"/>
          <w:szCs w:val="24"/>
        </w:rPr>
        <w:t xml:space="preserve">memberikan pertimbangan mengenai hak anak untuk bertemu dengan orangtuanya. Hakim hanya membuat putusan dengan memberikan hak asuh kepada salah satu pihak, baik bapak maupun ibu. </w:t>
      </w:r>
    </w:p>
    <w:p w:rsidR="00246E48" w:rsidRDefault="00D65CC0" w:rsidP="00246E48">
      <w:pPr>
        <w:pStyle w:val="ListParagraph"/>
        <w:numPr>
          <w:ilvl w:val="0"/>
          <w:numId w:val="9"/>
        </w:numPr>
        <w:spacing w:after="0" w:line="360" w:lineRule="auto"/>
        <w:ind w:left="851"/>
        <w:jc w:val="both"/>
        <w:rPr>
          <w:rFonts w:ascii="Times New Roman" w:hAnsi="Times New Roman" w:cs="Times New Roman"/>
          <w:sz w:val="24"/>
          <w:szCs w:val="24"/>
        </w:rPr>
      </w:pPr>
      <w:r w:rsidRPr="00744C58">
        <w:rPr>
          <w:rFonts w:ascii="Times New Roman" w:hAnsi="Times New Roman" w:cs="Times New Roman"/>
          <w:sz w:val="24"/>
          <w:szCs w:val="24"/>
        </w:rPr>
        <w:t>Hakim hanya menghimbau kepada b</w:t>
      </w:r>
      <w:r w:rsidR="00F845F8" w:rsidRPr="00744C58">
        <w:rPr>
          <w:rFonts w:ascii="Times New Roman" w:hAnsi="Times New Roman" w:cs="Times New Roman"/>
          <w:sz w:val="24"/>
          <w:szCs w:val="24"/>
        </w:rPr>
        <w:t>apak atau</w:t>
      </w:r>
      <w:r w:rsidRPr="00744C58">
        <w:rPr>
          <w:rFonts w:ascii="Times New Roman" w:hAnsi="Times New Roman" w:cs="Times New Roman"/>
          <w:sz w:val="24"/>
          <w:szCs w:val="24"/>
        </w:rPr>
        <w:t xml:space="preserve">pun ibu yang tidak mendapatkan hak asuh </w:t>
      </w:r>
      <w:r w:rsidR="00246E48" w:rsidRPr="00744C58">
        <w:rPr>
          <w:rFonts w:ascii="Times New Roman" w:hAnsi="Times New Roman" w:cs="Times New Roman"/>
          <w:sz w:val="24"/>
          <w:szCs w:val="24"/>
        </w:rPr>
        <w:t>untuk ambil bagian dalam merawat, mendidik, dan membesarkan anak-anaknya.</w:t>
      </w:r>
    </w:p>
    <w:p w:rsidR="00C37CA7" w:rsidRPr="00744C58" w:rsidRDefault="00C37CA7" w:rsidP="00246E48">
      <w:pPr>
        <w:pStyle w:val="ListParagraph"/>
        <w:numPr>
          <w:ilvl w:val="0"/>
          <w:numId w:val="9"/>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Hakim dapat memberikan putusan yang berisi ketentuan bahwa anak dapat bertemu dengan salah satu orang tuanya yang tidak mendapatkan hak asuh, apabila dimintakan oleh para pihak. Mengigat adanya asas Ultra Petita, dimana Hakim tidak bisa memberikan putusan lebih dari yang diminta</w:t>
      </w:r>
    </w:p>
    <w:p w:rsidR="00F845F8" w:rsidRDefault="00F845F8" w:rsidP="00246E48">
      <w:pPr>
        <w:pStyle w:val="ListParagraph"/>
        <w:spacing w:after="0" w:line="360" w:lineRule="auto"/>
        <w:ind w:left="851"/>
        <w:jc w:val="both"/>
        <w:rPr>
          <w:rFonts w:ascii="Times New Roman" w:hAnsi="Times New Roman" w:cs="Times New Roman"/>
          <w:sz w:val="24"/>
          <w:szCs w:val="24"/>
        </w:rPr>
      </w:pPr>
    </w:p>
    <w:p w:rsidR="00A655D3" w:rsidRDefault="00A655D3" w:rsidP="00246E48">
      <w:pPr>
        <w:pStyle w:val="ListParagraph"/>
        <w:spacing w:after="0" w:line="360" w:lineRule="auto"/>
        <w:ind w:left="851"/>
        <w:jc w:val="both"/>
        <w:rPr>
          <w:rFonts w:ascii="Times New Roman" w:hAnsi="Times New Roman" w:cs="Times New Roman"/>
          <w:sz w:val="24"/>
          <w:szCs w:val="24"/>
        </w:rPr>
      </w:pPr>
    </w:p>
    <w:p w:rsidR="00A655D3" w:rsidRDefault="00A655D3" w:rsidP="00246E48">
      <w:pPr>
        <w:pStyle w:val="ListParagraph"/>
        <w:spacing w:after="0" w:line="360" w:lineRule="auto"/>
        <w:ind w:left="851"/>
        <w:jc w:val="both"/>
        <w:rPr>
          <w:rFonts w:ascii="Times New Roman" w:hAnsi="Times New Roman" w:cs="Times New Roman"/>
          <w:sz w:val="24"/>
          <w:szCs w:val="24"/>
        </w:rPr>
      </w:pPr>
    </w:p>
    <w:p w:rsidR="00A655D3" w:rsidRDefault="00A655D3" w:rsidP="00246E48">
      <w:pPr>
        <w:pStyle w:val="ListParagraph"/>
        <w:spacing w:after="0" w:line="360" w:lineRule="auto"/>
        <w:ind w:left="851"/>
        <w:jc w:val="both"/>
        <w:rPr>
          <w:rFonts w:ascii="Times New Roman" w:hAnsi="Times New Roman" w:cs="Times New Roman"/>
          <w:sz w:val="24"/>
          <w:szCs w:val="24"/>
        </w:rPr>
      </w:pPr>
    </w:p>
    <w:p w:rsidR="00A655D3" w:rsidRDefault="00A655D3" w:rsidP="00246E48">
      <w:pPr>
        <w:pStyle w:val="ListParagraph"/>
        <w:spacing w:after="0" w:line="360" w:lineRule="auto"/>
        <w:ind w:left="851"/>
        <w:jc w:val="both"/>
        <w:rPr>
          <w:rFonts w:ascii="Times New Roman" w:hAnsi="Times New Roman" w:cs="Times New Roman"/>
          <w:sz w:val="24"/>
          <w:szCs w:val="24"/>
        </w:rPr>
      </w:pPr>
    </w:p>
    <w:p w:rsidR="00A655D3" w:rsidRDefault="00A655D3" w:rsidP="00246E48">
      <w:pPr>
        <w:pStyle w:val="ListParagraph"/>
        <w:spacing w:after="0" w:line="360" w:lineRule="auto"/>
        <w:ind w:left="851"/>
        <w:jc w:val="both"/>
        <w:rPr>
          <w:rFonts w:ascii="Times New Roman" w:hAnsi="Times New Roman" w:cs="Times New Roman"/>
          <w:sz w:val="24"/>
          <w:szCs w:val="24"/>
        </w:rPr>
      </w:pPr>
    </w:p>
    <w:p w:rsidR="00A655D3" w:rsidRDefault="00A655D3" w:rsidP="00246E48">
      <w:pPr>
        <w:pStyle w:val="ListParagraph"/>
        <w:spacing w:after="0" w:line="360" w:lineRule="auto"/>
        <w:ind w:left="851"/>
        <w:jc w:val="both"/>
        <w:rPr>
          <w:rFonts w:ascii="Times New Roman" w:hAnsi="Times New Roman" w:cs="Times New Roman"/>
          <w:sz w:val="24"/>
          <w:szCs w:val="24"/>
        </w:rPr>
      </w:pPr>
    </w:p>
    <w:p w:rsidR="00A655D3" w:rsidRDefault="00A655D3" w:rsidP="00246E48">
      <w:pPr>
        <w:pStyle w:val="ListParagraph"/>
        <w:spacing w:after="0" w:line="360" w:lineRule="auto"/>
        <w:ind w:left="851"/>
        <w:jc w:val="both"/>
        <w:rPr>
          <w:rFonts w:ascii="Times New Roman" w:hAnsi="Times New Roman" w:cs="Times New Roman"/>
          <w:sz w:val="24"/>
          <w:szCs w:val="24"/>
        </w:rPr>
      </w:pPr>
    </w:p>
    <w:p w:rsidR="00A655D3" w:rsidRDefault="00A655D3" w:rsidP="00246E48">
      <w:pPr>
        <w:pStyle w:val="ListParagraph"/>
        <w:spacing w:after="0" w:line="360" w:lineRule="auto"/>
        <w:ind w:left="851"/>
        <w:jc w:val="both"/>
        <w:rPr>
          <w:rFonts w:ascii="Times New Roman" w:hAnsi="Times New Roman" w:cs="Times New Roman"/>
          <w:sz w:val="24"/>
          <w:szCs w:val="24"/>
        </w:rPr>
      </w:pPr>
    </w:p>
    <w:p w:rsidR="00A655D3" w:rsidRDefault="00A655D3" w:rsidP="00246E48">
      <w:pPr>
        <w:pStyle w:val="ListParagraph"/>
        <w:spacing w:after="0" w:line="360" w:lineRule="auto"/>
        <w:ind w:left="851"/>
        <w:jc w:val="both"/>
        <w:rPr>
          <w:rFonts w:ascii="Times New Roman" w:hAnsi="Times New Roman" w:cs="Times New Roman"/>
          <w:sz w:val="24"/>
          <w:szCs w:val="24"/>
        </w:rPr>
      </w:pPr>
    </w:p>
    <w:p w:rsidR="00246E48" w:rsidRDefault="00246E48" w:rsidP="00ED03F3">
      <w:pPr>
        <w:spacing w:after="0" w:line="360" w:lineRule="auto"/>
        <w:jc w:val="both"/>
        <w:rPr>
          <w:rFonts w:ascii="Times New Roman" w:hAnsi="Times New Roman" w:cs="Times New Roman"/>
          <w:sz w:val="24"/>
          <w:szCs w:val="24"/>
        </w:rPr>
      </w:pPr>
    </w:p>
    <w:p w:rsidR="00C37CA7" w:rsidRDefault="00C37CA7" w:rsidP="00ED03F3">
      <w:pPr>
        <w:spacing w:after="0" w:line="360" w:lineRule="auto"/>
        <w:jc w:val="both"/>
        <w:rPr>
          <w:rFonts w:ascii="Times New Roman" w:hAnsi="Times New Roman" w:cs="Times New Roman"/>
          <w:sz w:val="24"/>
          <w:szCs w:val="24"/>
        </w:rPr>
      </w:pPr>
    </w:p>
    <w:p w:rsidR="00ED03F3" w:rsidRPr="00ED03F3" w:rsidRDefault="00ED03F3" w:rsidP="00ED03F3">
      <w:pPr>
        <w:spacing w:after="0" w:line="360" w:lineRule="auto"/>
        <w:jc w:val="both"/>
        <w:rPr>
          <w:rFonts w:ascii="Times New Roman" w:hAnsi="Times New Roman" w:cs="Times New Roman"/>
          <w:sz w:val="24"/>
          <w:szCs w:val="24"/>
        </w:rPr>
      </w:pPr>
    </w:p>
    <w:p w:rsidR="00246E48" w:rsidRPr="00556D2F" w:rsidRDefault="00246E48" w:rsidP="00246E48">
      <w:pPr>
        <w:pStyle w:val="ListParagraph"/>
        <w:spacing w:after="0" w:line="360" w:lineRule="auto"/>
        <w:ind w:left="851"/>
        <w:jc w:val="center"/>
        <w:rPr>
          <w:rFonts w:ascii="Times New Roman" w:hAnsi="Times New Roman" w:cs="Times New Roman"/>
          <w:b/>
          <w:sz w:val="24"/>
          <w:szCs w:val="24"/>
        </w:rPr>
      </w:pPr>
      <w:r w:rsidRPr="00556D2F">
        <w:rPr>
          <w:rFonts w:ascii="Times New Roman" w:hAnsi="Times New Roman" w:cs="Times New Roman"/>
          <w:b/>
          <w:sz w:val="24"/>
          <w:szCs w:val="24"/>
        </w:rPr>
        <w:lastRenderedPageBreak/>
        <w:t>DAFTAR PUSTAKA</w:t>
      </w:r>
    </w:p>
    <w:sdt>
      <w:sdtPr>
        <w:rPr>
          <w:rFonts w:asciiTheme="minorHAnsi" w:eastAsiaTheme="minorHAnsi" w:hAnsiTheme="minorHAnsi" w:cstheme="minorBidi"/>
          <w:b w:val="0"/>
          <w:szCs w:val="22"/>
          <w:lang w:val="en-US"/>
        </w:rPr>
        <w:id w:val="-1574955980"/>
        <w:docPartObj>
          <w:docPartGallery w:val="Bibliographies"/>
          <w:docPartUnique/>
        </w:docPartObj>
      </w:sdtPr>
      <w:sdtEndPr/>
      <w:sdtContent>
        <w:p w:rsidR="00556D2F" w:rsidRDefault="00556D2F" w:rsidP="00556D2F">
          <w:pPr>
            <w:pStyle w:val="Heading1"/>
            <w:jc w:val="left"/>
          </w:pPr>
        </w:p>
        <w:sdt>
          <w:sdtPr>
            <w:rPr>
              <w:rFonts w:ascii="Times New Roman" w:hAnsi="Times New Roman" w:cs="Times New Roman"/>
              <w:sz w:val="24"/>
            </w:rPr>
            <w:id w:val="-573587230"/>
            <w:bibliography/>
          </w:sdtPr>
          <w:sdtEndPr>
            <w:rPr>
              <w:rFonts w:asciiTheme="minorHAnsi" w:hAnsiTheme="minorHAnsi" w:cstheme="minorBidi"/>
              <w:sz w:val="22"/>
            </w:rPr>
          </w:sdtEndPr>
          <w:sdtContent>
            <w:p w:rsidR="00556D2F" w:rsidRPr="00556D2F" w:rsidRDefault="00556D2F" w:rsidP="00556D2F">
              <w:pPr>
                <w:pStyle w:val="Bibliography"/>
                <w:spacing w:line="240" w:lineRule="auto"/>
                <w:ind w:left="720" w:hanging="720"/>
                <w:jc w:val="both"/>
                <w:rPr>
                  <w:rFonts w:ascii="Times New Roman" w:hAnsi="Times New Roman" w:cs="Times New Roman"/>
                  <w:noProof/>
                  <w:sz w:val="28"/>
                  <w:szCs w:val="24"/>
                  <w:lang w:val="id-ID"/>
                </w:rPr>
              </w:pPr>
              <w:r w:rsidRPr="00556D2F">
                <w:rPr>
                  <w:rFonts w:ascii="Times New Roman" w:hAnsi="Times New Roman" w:cs="Times New Roman"/>
                  <w:sz w:val="24"/>
                </w:rPr>
                <w:fldChar w:fldCharType="begin"/>
              </w:r>
              <w:r w:rsidRPr="00556D2F">
                <w:rPr>
                  <w:rFonts w:ascii="Times New Roman" w:hAnsi="Times New Roman" w:cs="Times New Roman"/>
                  <w:sz w:val="24"/>
                </w:rPr>
                <w:instrText xml:space="preserve"> BIBLIOGRAPHY </w:instrText>
              </w:r>
              <w:r w:rsidRPr="00556D2F">
                <w:rPr>
                  <w:rFonts w:ascii="Times New Roman" w:hAnsi="Times New Roman" w:cs="Times New Roman"/>
                  <w:sz w:val="24"/>
                </w:rPr>
                <w:fldChar w:fldCharType="separate"/>
              </w:r>
              <w:r w:rsidRPr="00556D2F">
                <w:rPr>
                  <w:rFonts w:ascii="Times New Roman" w:hAnsi="Times New Roman" w:cs="Times New Roman"/>
                  <w:noProof/>
                  <w:sz w:val="24"/>
                  <w:lang w:val="id-ID"/>
                </w:rPr>
                <w:t xml:space="preserve">Cole, K. (2004). </w:t>
              </w:r>
              <w:r w:rsidRPr="00556D2F">
                <w:rPr>
                  <w:rFonts w:ascii="Times New Roman" w:hAnsi="Times New Roman" w:cs="Times New Roman"/>
                  <w:i/>
                  <w:iCs/>
                  <w:noProof/>
                  <w:sz w:val="24"/>
                  <w:lang w:val="id-ID"/>
                </w:rPr>
                <w:t>Mendampingi Anak Menghadapi Perceraian Orangtua, Judul Asli: When The Wings Have Broken: The Impact Parents Divorce to Children; Tisa Adiantari.</w:t>
              </w:r>
              <w:r w:rsidRPr="00556D2F">
                <w:rPr>
                  <w:rFonts w:ascii="Times New Roman" w:hAnsi="Times New Roman" w:cs="Times New Roman"/>
                  <w:noProof/>
                  <w:sz w:val="24"/>
                  <w:lang w:val="id-ID"/>
                </w:rPr>
                <w:t xml:space="preserve"> Jakarta: Anak Prestasi Pustaka.</w:t>
              </w:r>
            </w:p>
            <w:p w:rsidR="00556D2F" w:rsidRPr="00556D2F" w:rsidRDefault="00556D2F" w:rsidP="00556D2F">
              <w:pPr>
                <w:pStyle w:val="Bibliography"/>
                <w:spacing w:line="240" w:lineRule="auto"/>
                <w:ind w:left="720" w:hanging="720"/>
                <w:jc w:val="both"/>
                <w:rPr>
                  <w:rFonts w:ascii="Times New Roman" w:hAnsi="Times New Roman" w:cs="Times New Roman"/>
                  <w:noProof/>
                  <w:sz w:val="24"/>
                  <w:lang w:val="id-ID"/>
                </w:rPr>
              </w:pPr>
              <w:r w:rsidRPr="00556D2F">
                <w:rPr>
                  <w:rFonts w:ascii="Times New Roman" w:hAnsi="Times New Roman" w:cs="Times New Roman"/>
                  <w:noProof/>
                  <w:sz w:val="24"/>
                  <w:lang w:val="id-ID"/>
                </w:rPr>
                <w:t xml:space="preserve">Fanani, A. Z. (2015). </w:t>
              </w:r>
              <w:r w:rsidRPr="00556D2F">
                <w:rPr>
                  <w:rFonts w:ascii="Times New Roman" w:hAnsi="Times New Roman" w:cs="Times New Roman"/>
                  <w:i/>
                  <w:iCs/>
                  <w:noProof/>
                  <w:sz w:val="24"/>
                  <w:lang w:val="id-ID"/>
                </w:rPr>
                <w:t>Pembaruan Hukum Sengketa Hak Asuh Anak Di Indonesia (Perspektif Keadilan Jender).</w:t>
              </w:r>
              <w:r w:rsidRPr="00556D2F">
                <w:rPr>
                  <w:rFonts w:ascii="Times New Roman" w:hAnsi="Times New Roman" w:cs="Times New Roman"/>
                  <w:noProof/>
                  <w:sz w:val="24"/>
                  <w:lang w:val="id-ID"/>
                </w:rPr>
                <w:t xml:space="preserve"> Yogyakarta: UII Press.</w:t>
              </w:r>
            </w:p>
            <w:p w:rsidR="00556D2F" w:rsidRPr="00556D2F" w:rsidRDefault="00556D2F" w:rsidP="00556D2F">
              <w:pPr>
                <w:pStyle w:val="Bibliography"/>
                <w:spacing w:line="240" w:lineRule="auto"/>
                <w:ind w:left="720" w:hanging="720"/>
                <w:jc w:val="both"/>
                <w:rPr>
                  <w:rFonts w:ascii="Times New Roman" w:hAnsi="Times New Roman" w:cs="Times New Roman"/>
                  <w:noProof/>
                  <w:sz w:val="24"/>
                  <w:lang w:val="id-ID"/>
                </w:rPr>
              </w:pPr>
              <w:r w:rsidRPr="00556D2F">
                <w:rPr>
                  <w:rFonts w:ascii="Times New Roman" w:hAnsi="Times New Roman" w:cs="Times New Roman"/>
                  <w:noProof/>
                  <w:sz w:val="24"/>
                  <w:lang w:val="id-ID"/>
                </w:rPr>
                <w:t xml:space="preserve">Marzuki, P. M. (2007). </w:t>
              </w:r>
              <w:r w:rsidRPr="00556D2F">
                <w:rPr>
                  <w:rFonts w:ascii="Times New Roman" w:hAnsi="Times New Roman" w:cs="Times New Roman"/>
                  <w:i/>
                  <w:iCs/>
                  <w:noProof/>
                  <w:sz w:val="24"/>
                  <w:lang w:val="id-ID"/>
                </w:rPr>
                <w:t>Penelitian Hukum .</w:t>
              </w:r>
              <w:r w:rsidRPr="00556D2F">
                <w:rPr>
                  <w:rFonts w:ascii="Times New Roman" w:hAnsi="Times New Roman" w:cs="Times New Roman"/>
                  <w:noProof/>
                  <w:sz w:val="24"/>
                  <w:lang w:val="id-ID"/>
                </w:rPr>
                <w:t xml:space="preserve"> Jakarta: Kencana.</w:t>
              </w:r>
            </w:p>
            <w:p w:rsidR="00556D2F" w:rsidRPr="00556D2F" w:rsidRDefault="00556D2F" w:rsidP="00556D2F">
              <w:pPr>
                <w:pStyle w:val="Bibliography"/>
                <w:spacing w:line="240" w:lineRule="auto"/>
                <w:ind w:left="720" w:hanging="720"/>
                <w:jc w:val="both"/>
                <w:rPr>
                  <w:rFonts w:ascii="Times New Roman" w:hAnsi="Times New Roman" w:cs="Times New Roman"/>
                  <w:noProof/>
                  <w:sz w:val="24"/>
                  <w:lang w:val="id-ID"/>
                </w:rPr>
              </w:pPr>
              <w:r w:rsidRPr="00556D2F">
                <w:rPr>
                  <w:rFonts w:ascii="Times New Roman" w:hAnsi="Times New Roman" w:cs="Times New Roman"/>
                  <w:noProof/>
                  <w:sz w:val="24"/>
                  <w:lang w:val="id-ID"/>
                </w:rPr>
                <w:t xml:space="preserve">Nazir, M. (1986). </w:t>
              </w:r>
              <w:r w:rsidRPr="00556D2F">
                <w:rPr>
                  <w:rFonts w:ascii="Times New Roman" w:hAnsi="Times New Roman" w:cs="Times New Roman"/>
                  <w:i/>
                  <w:iCs/>
                  <w:noProof/>
                  <w:sz w:val="24"/>
                  <w:lang w:val="id-ID"/>
                </w:rPr>
                <w:t>Metode Penelitian.</w:t>
              </w:r>
              <w:r w:rsidRPr="00556D2F">
                <w:rPr>
                  <w:rFonts w:ascii="Times New Roman" w:hAnsi="Times New Roman" w:cs="Times New Roman"/>
                  <w:noProof/>
                  <w:sz w:val="24"/>
                  <w:lang w:val="id-ID"/>
                </w:rPr>
                <w:t xml:space="preserve"> Bandung: Remaja Rosdakarya.</w:t>
              </w:r>
            </w:p>
            <w:p w:rsidR="00556D2F" w:rsidRPr="00556D2F" w:rsidRDefault="00556D2F" w:rsidP="00556D2F">
              <w:pPr>
                <w:pStyle w:val="Bibliography"/>
                <w:spacing w:line="240" w:lineRule="auto"/>
                <w:ind w:left="720" w:hanging="720"/>
                <w:jc w:val="both"/>
                <w:rPr>
                  <w:rFonts w:ascii="Times New Roman" w:hAnsi="Times New Roman" w:cs="Times New Roman"/>
                  <w:noProof/>
                  <w:sz w:val="24"/>
                  <w:lang w:val="id-ID"/>
                </w:rPr>
              </w:pPr>
              <w:r w:rsidRPr="00556D2F">
                <w:rPr>
                  <w:rFonts w:ascii="Times New Roman" w:hAnsi="Times New Roman" w:cs="Times New Roman"/>
                  <w:noProof/>
                  <w:sz w:val="24"/>
                  <w:lang w:val="id-ID"/>
                </w:rPr>
                <w:t xml:space="preserve">Prawirohamidjojo , R. S., &amp; Pohan, M. (1995). </w:t>
              </w:r>
              <w:r w:rsidRPr="00556D2F">
                <w:rPr>
                  <w:rFonts w:ascii="Times New Roman" w:hAnsi="Times New Roman" w:cs="Times New Roman"/>
                  <w:i/>
                  <w:iCs/>
                  <w:noProof/>
                  <w:sz w:val="24"/>
                  <w:lang w:val="id-ID"/>
                </w:rPr>
                <w:t>Hukum Orang dan Keluarga (Personen En Familie-Recht).</w:t>
              </w:r>
              <w:r w:rsidRPr="00556D2F">
                <w:rPr>
                  <w:rFonts w:ascii="Times New Roman" w:hAnsi="Times New Roman" w:cs="Times New Roman"/>
                  <w:noProof/>
                  <w:sz w:val="24"/>
                  <w:lang w:val="id-ID"/>
                </w:rPr>
                <w:t xml:space="preserve"> Surabaya: Airlangga University Press.</w:t>
              </w:r>
            </w:p>
            <w:p w:rsidR="00556D2F" w:rsidRPr="00556D2F" w:rsidRDefault="00556D2F" w:rsidP="00556D2F">
              <w:pPr>
                <w:pStyle w:val="Bibliography"/>
                <w:spacing w:line="240" w:lineRule="auto"/>
                <w:ind w:left="720" w:hanging="720"/>
                <w:jc w:val="both"/>
                <w:rPr>
                  <w:rFonts w:ascii="Times New Roman" w:hAnsi="Times New Roman" w:cs="Times New Roman"/>
                  <w:noProof/>
                  <w:sz w:val="24"/>
                  <w:lang w:val="id-ID"/>
                </w:rPr>
              </w:pPr>
              <w:r w:rsidRPr="00556D2F">
                <w:rPr>
                  <w:rFonts w:ascii="Times New Roman" w:hAnsi="Times New Roman" w:cs="Times New Roman"/>
                  <w:noProof/>
                  <w:sz w:val="24"/>
                  <w:lang w:val="id-ID"/>
                </w:rPr>
                <w:t xml:space="preserve">Rasjidin, L. (1991). </w:t>
              </w:r>
              <w:r w:rsidRPr="00556D2F">
                <w:rPr>
                  <w:rFonts w:ascii="Times New Roman" w:hAnsi="Times New Roman" w:cs="Times New Roman"/>
                  <w:i/>
                  <w:iCs/>
                  <w:noProof/>
                  <w:sz w:val="24"/>
                  <w:lang w:val="id-ID"/>
                </w:rPr>
                <w:t>Hukum Perkawinan dan perceraian di Malaysia dan di Indonesia.</w:t>
              </w:r>
              <w:r w:rsidRPr="00556D2F">
                <w:rPr>
                  <w:rFonts w:ascii="Times New Roman" w:hAnsi="Times New Roman" w:cs="Times New Roman"/>
                  <w:noProof/>
                  <w:sz w:val="24"/>
                  <w:lang w:val="id-ID"/>
                </w:rPr>
                <w:t xml:space="preserve"> Bandung: Remaja Rosdakarya.</w:t>
              </w:r>
            </w:p>
            <w:p w:rsidR="00556D2F" w:rsidRPr="00556D2F" w:rsidRDefault="00556D2F" w:rsidP="00556D2F">
              <w:pPr>
                <w:pStyle w:val="Bibliography"/>
                <w:spacing w:line="240" w:lineRule="auto"/>
                <w:ind w:left="720" w:hanging="720"/>
                <w:jc w:val="both"/>
                <w:rPr>
                  <w:rFonts w:ascii="Times New Roman" w:hAnsi="Times New Roman" w:cs="Times New Roman"/>
                  <w:noProof/>
                  <w:sz w:val="24"/>
                  <w:lang w:val="id-ID"/>
                </w:rPr>
              </w:pPr>
              <w:r w:rsidRPr="00556D2F">
                <w:rPr>
                  <w:rFonts w:ascii="Times New Roman" w:hAnsi="Times New Roman" w:cs="Times New Roman"/>
                  <w:noProof/>
                  <w:sz w:val="24"/>
                  <w:lang w:val="id-ID"/>
                </w:rPr>
                <w:t>Saraswati , R., &amp; Hadiyono, V. (2018). The Best Interest of The Child: How Are Children Heard in Family Law Proceeding in Indonesia.</w:t>
              </w:r>
            </w:p>
            <w:p w:rsidR="00556D2F" w:rsidRPr="00556D2F" w:rsidRDefault="00556D2F" w:rsidP="00556D2F">
              <w:pPr>
                <w:pStyle w:val="Bibliography"/>
                <w:spacing w:line="240" w:lineRule="auto"/>
                <w:ind w:left="720" w:hanging="720"/>
                <w:jc w:val="both"/>
                <w:rPr>
                  <w:rFonts w:ascii="Times New Roman" w:hAnsi="Times New Roman" w:cs="Times New Roman"/>
                  <w:noProof/>
                  <w:sz w:val="24"/>
                  <w:lang w:val="id-ID"/>
                </w:rPr>
              </w:pPr>
              <w:r w:rsidRPr="00556D2F">
                <w:rPr>
                  <w:rFonts w:ascii="Times New Roman" w:hAnsi="Times New Roman" w:cs="Times New Roman"/>
                  <w:noProof/>
                  <w:sz w:val="24"/>
                  <w:lang w:val="id-ID"/>
                </w:rPr>
                <w:t xml:space="preserve">Soekanto, S. (1984). </w:t>
              </w:r>
              <w:r w:rsidRPr="00556D2F">
                <w:rPr>
                  <w:rFonts w:ascii="Times New Roman" w:hAnsi="Times New Roman" w:cs="Times New Roman"/>
                  <w:i/>
                  <w:iCs/>
                  <w:noProof/>
                  <w:sz w:val="24"/>
                  <w:lang w:val="id-ID"/>
                </w:rPr>
                <w:t>Pengantar Penelitian Hukum.</w:t>
              </w:r>
              <w:r w:rsidRPr="00556D2F">
                <w:rPr>
                  <w:rFonts w:ascii="Times New Roman" w:hAnsi="Times New Roman" w:cs="Times New Roman"/>
                  <w:noProof/>
                  <w:sz w:val="24"/>
                  <w:lang w:val="id-ID"/>
                </w:rPr>
                <w:t xml:space="preserve"> Jakarta: UI Press.</w:t>
              </w:r>
            </w:p>
            <w:p w:rsidR="00556D2F" w:rsidRPr="00556D2F" w:rsidRDefault="00556D2F" w:rsidP="00556D2F">
              <w:pPr>
                <w:pStyle w:val="Bibliography"/>
                <w:spacing w:line="240" w:lineRule="auto"/>
                <w:ind w:left="720" w:hanging="720"/>
                <w:jc w:val="both"/>
                <w:rPr>
                  <w:rFonts w:ascii="Times New Roman" w:hAnsi="Times New Roman" w:cs="Times New Roman"/>
                  <w:noProof/>
                  <w:sz w:val="24"/>
                  <w:lang w:val="id-ID"/>
                </w:rPr>
              </w:pPr>
              <w:r w:rsidRPr="00556D2F">
                <w:rPr>
                  <w:rFonts w:ascii="Times New Roman" w:hAnsi="Times New Roman" w:cs="Times New Roman"/>
                  <w:noProof/>
                  <w:sz w:val="24"/>
                  <w:lang w:val="id-ID"/>
                </w:rPr>
                <w:t xml:space="preserve">Soekanto, S. (1986). </w:t>
              </w:r>
              <w:r w:rsidRPr="00556D2F">
                <w:rPr>
                  <w:rFonts w:ascii="Times New Roman" w:hAnsi="Times New Roman" w:cs="Times New Roman"/>
                  <w:i/>
                  <w:iCs/>
                  <w:noProof/>
                  <w:sz w:val="24"/>
                  <w:lang w:val="id-ID"/>
                </w:rPr>
                <w:t>Pengantar Penelitian Hukum.</w:t>
              </w:r>
              <w:r w:rsidRPr="00556D2F">
                <w:rPr>
                  <w:rFonts w:ascii="Times New Roman" w:hAnsi="Times New Roman" w:cs="Times New Roman"/>
                  <w:noProof/>
                  <w:sz w:val="24"/>
                  <w:lang w:val="id-ID"/>
                </w:rPr>
                <w:t xml:space="preserve"> Jakarta: UI Press.</w:t>
              </w:r>
            </w:p>
            <w:p w:rsidR="00556D2F" w:rsidRPr="00556D2F" w:rsidRDefault="00556D2F" w:rsidP="00556D2F">
              <w:pPr>
                <w:pStyle w:val="Bibliography"/>
                <w:spacing w:line="240" w:lineRule="auto"/>
                <w:ind w:left="720" w:hanging="720"/>
                <w:jc w:val="both"/>
                <w:rPr>
                  <w:rFonts w:ascii="Times New Roman" w:hAnsi="Times New Roman" w:cs="Times New Roman"/>
                  <w:noProof/>
                  <w:sz w:val="24"/>
                  <w:lang w:val="id-ID"/>
                </w:rPr>
              </w:pPr>
              <w:r w:rsidRPr="00556D2F">
                <w:rPr>
                  <w:rFonts w:ascii="Times New Roman" w:hAnsi="Times New Roman" w:cs="Times New Roman"/>
                  <w:noProof/>
                  <w:sz w:val="24"/>
                  <w:lang w:val="id-ID"/>
                </w:rPr>
                <w:t>Subagyono, B. S., Wahyudi, J., &amp; Akbar, R. (2014). Kajian Penerapan Asas Ultra Petita Pada Petitum Ex Aequo Et Bono.</w:t>
              </w:r>
            </w:p>
            <w:p w:rsidR="00556D2F" w:rsidRPr="00556D2F" w:rsidRDefault="00556D2F" w:rsidP="00556D2F">
              <w:pPr>
                <w:pStyle w:val="Bibliography"/>
                <w:spacing w:line="240" w:lineRule="auto"/>
                <w:ind w:left="720" w:hanging="720"/>
                <w:jc w:val="both"/>
                <w:rPr>
                  <w:rFonts w:ascii="Times New Roman" w:hAnsi="Times New Roman" w:cs="Times New Roman"/>
                  <w:noProof/>
                  <w:sz w:val="24"/>
                  <w:lang w:val="id-ID"/>
                </w:rPr>
              </w:pPr>
              <w:r w:rsidRPr="00556D2F">
                <w:rPr>
                  <w:rFonts w:ascii="Times New Roman" w:hAnsi="Times New Roman" w:cs="Times New Roman"/>
                  <w:noProof/>
                  <w:sz w:val="24"/>
                  <w:lang w:val="id-ID"/>
                </w:rPr>
                <w:t xml:space="preserve">Y.Trihoni Nalesti Dewi, d. (. (2016). </w:t>
              </w:r>
              <w:r w:rsidRPr="00556D2F">
                <w:rPr>
                  <w:rFonts w:ascii="Times New Roman" w:hAnsi="Times New Roman" w:cs="Times New Roman"/>
                  <w:i/>
                  <w:iCs/>
                  <w:noProof/>
                  <w:sz w:val="24"/>
                  <w:lang w:val="id-ID"/>
                </w:rPr>
                <w:t>Praktek Kuasa dan Komunikasi dalam Hukum dan Politik di Indonesia.</w:t>
              </w:r>
              <w:r w:rsidRPr="00556D2F">
                <w:rPr>
                  <w:rFonts w:ascii="Times New Roman" w:hAnsi="Times New Roman" w:cs="Times New Roman"/>
                  <w:noProof/>
                  <w:sz w:val="24"/>
                  <w:lang w:val="id-ID"/>
                </w:rPr>
                <w:t xml:space="preserve"> Semarang: Universitas Katolik Soegijapranata.</w:t>
              </w:r>
            </w:p>
            <w:p w:rsidR="00A655D3" w:rsidRDefault="00556D2F" w:rsidP="00556D2F">
              <w:pPr>
                <w:spacing w:line="240" w:lineRule="auto"/>
                <w:jc w:val="both"/>
                <w:rPr>
                  <w:rFonts w:ascii="Times New Roman" w:hAnsi="Times New Roman" w:cs="Times New Roman"/>
                  <w:sz w:val="24"/>
                  <w:szCs w:val="24"/>
                </w:rPr>
              </w:pPr>
              <w:r w:rsidRPr="00556D2F">
                <w:rPr>
                  <w:rFonts w:ascii="Times New Roman" w:hAnsi="Times New Roman" w:cs="Times New Roman"/>
                  <w:b/>
                  <w:bCs/>
                  <w:noProof/>
                  <w:sz w:val="24"/>
                </w:rPr>
                <w:fldChar w:fldCharType="end"/>
              </w:r>
              <w:r w:rsidR="00A655D3" w:rsidRPr="00744C58">
                <w:rPr>
                  <w:rFonts w:ascii="Times New Roman" w:hAnsi="Times New Roman" w:cs="Times New Roman"/>
                  <w:sz w:val="24"/>
                  <w:szCs w:val="24"/>
                </w:rPr>
                <w:t>Undang-Undang Nomor 1 Tahun 1974 tentang Perkawinan</w:t>
              </w:r>
            </w:p>
            <w:p w:rsidR="00ED03F3" w:rsidRDefault="00ED03F3" w:rsidP="00556D2F">
              <w:pPr>
                <w:spacing w:line="240" w:lineRule="auto"/>
                <w:jc w:val="both"/>
                <w:rPr>
                  <w:rFonts w:ascii="Times New Roman" w:hAnsi="Times New Roman" w:cs="Times New Roman"/>
                  <w:sz w:val="24"/>
                  <w:szCs w:val="24"/>
                </w:rPr>
              </w:pPr>
              <w:r>
                <w:rPr>
                  <w:rFonts w:ascii="Times New Roman" w:hAnsi="Times New Roman" w:cs="Times New Roman"/>
                  <w:sz w:val="24"/>
                  <w:szCs w:val="24"/>
                </w:rPr>
                <w:t>Undang-Undang Nomor 39 Tahun 1999 tentang Hak Asasi Manusia</w:t>
              </w:r>
            </w:p>
            <w:p w:rsidR="00ED03F3" w:rsidRDefault="00A655D3" w:rsidP="00556D2F">
              <w:pPr>
                <w:spacing w:line="240" w:lineRule="auto"/>
                <w:jc w:val="both"/>
                <w:rPr>
                  <w:rFonts w:ascii="Times New Roman" w:hAnsi="Times New Roman" w:cs="Times New Roman"/>
                  <w:sz w:val="24"/>
                  <w:szCs w:val="24"/>
                </w:rPr>
              </w:pPr>
              <w:r w:rsidRPr="00744C58">
                <w:rPr>
                  <w:rFonts w:ascii="Times New Roman" w:hAnsi="Times New Roman" w:cs="Times New Roman"/>
                  <w:sz w:val="24"/>
                  <w:szCs w:val="24"/>
                </w:rPr>
                <w:t>Undang-Undang Nomor 35 Tahun 2014 tentang Perubahan Atas Undang-Undang Nomor 23 Tahun 2002 tentang Perlindungan Anak</w:t>
              </w:r>
            </w:p>
            <w:p w:rsidR="00ED03F3" w:rsidRDefault="00ED03F3" w:rsidP="00556D2F">
              <w:pPr>
                <w:spacing w:line="240" w:lineRule="auto"/>
                <w:jc w:val="both"/>
                <w:rPr>
                  <w:rFonts w:ascii="Times New Roman" w:hAnsi="Times New Roman" w:cs="Times New Roman"/>
                  <w:sz w:val="24"/>
                  <w:szCs w:val="24"/>
                </w:rPr>
              </w:pPr>
              <w:r>
                <w:rPr>
                  <w:rFonts w:ascii="Times New Roman" w:hAnsi="Times New Roman" w:cs="Times New Roman"/>
                  <w:sz w:val="24"/>
                  <w:szCs w:val="24"/>
                </w:rPr>
                <w:t>Undang-Undang</w:t>
              </w:r>
              <w:r w:rsidRPr="00744C58">
                <w:rPr>
                  <w:rFonts w:ascii="Times New Roman" w:hAnsi="Times New Roman" w:cs="Times New Roman"/>
                  <w:sz w:val="24"/>
                  <w:szCs w:val="24"/>
                </w:rPr>
                <w:t xml:space="preserve"> Nomor 48 Tahun 2009</w:t>
              </w:r>
              <w:r>
                <w:rPr>
                  <w:rFonts w:ascii="Times New Roman" w:hAnsi="Times New Roman" w:cs="Times New Roman"/>
                  <w:sz w:val="24"/>
                  <w:szCs w:val="24"/>
                </w:rPr>
                <w:t xml:space="preserve"> tentang Kekuasaan Kehakiman</w:t>
              </w:r>
            </w:p>
            <w:p w:rsidR="00C37CA7" w:rsidRDefault="00C37CA7" w:rsidP="00556D2F">
              <w:pPr>
                <w:spacing w:line="240" w:lineRule="auto"/>
                <w:jc w:val="both"/>
                <w:rPr>
                  <w:rFonts w:ascii="Times New Roman" w:hAnsi="Times New Roman" w:cs="Times New Roman"/>
                  <w:sz w:val="24"/>
                  <w:szCs w:val="24"/>
                </w:rPr>
              </w:pPr>
              <w:r w:rsidRPr="00841E3B">
                <w:rPr>
                  <w:rFonts w:ascii="Times New Roman" w:hAnsi="Times New Roman" w:cs="Times New Roman"/>
                  <w:sz w:val="24"/>
                  <w:szCs w:val="24"/>
                </w:rPr>
                <w:t>Herzien Inlandsch Reglement</w:t>
              </w:r>
            </w:p>
            <w:p w:rsidR="00C37CA7" w:rsidRDefault="00C37CA7" w:rsidP="00556D2F">
              <w:pPr>
                <w:spacing w:line="240" w:lineRule="auto"/>
                <w:jc w:val="both"/>
                <w:rPr>
                  <w:rFonts w:ascii="Times New Roman" w:hAnsi="Times New Roman" w:cs="Times New Roman"/>
                  <w:sz w:val="24"/>
                  <w:szCs w:val="24"/>
                </w:rPr>
              </w:pPr>
              <w:r w:rsidRPr="00C37CA7">
                <w:rPr>
                  <w:rFonts w:ascii="Times New Roman" w:hAnsi="Times New Roman" w:cs="Times New Roman"/>
                  <w:sz w:val="24"/>
                  <w:szCs w:val="24"/>
                </w:rPr>
                <w:t>Rechtreglement voor de Buitengewesten</w:t>
              </w:r>
            </w:p>
            <w:p w:rsidR="00556D2F" w:rsidRPr="00ED03F3" w:rsidRDefault="00ED03F3" w:rsidP="00556D2F">
              <w:pPr>
                <w:spacing w:line="240" w:lineRule="auto"/>
                <w:jc w:val="both"/>
                <w:rPr>
                  <w:rFonts w:ascii="Times New Roman" w:hAnsi="Times New Roman" w:cs="Times New Roman"/>
                  <w:sz w:val="24"/>
                  <w:szCs w:val="24"/>
                </w:rPr>
              </w:pPr>
              <w:r>
                <w:rPr>
                  <w:rFonts w:ascii="Times New Roman" w:hAnsi="Times New Roman" w:cs="Times New Roman"/>
                  <w:sz w:val="24"/>
                  <w:szCs w:val="24"/>
                </w:rPr>
                <w:t>Kompilasi Hukum Islam</w:t>
              </w:r>
            </w:p>
          </w:sdtContent>
        </w:sdt>
      </w:sdtContent>
    </w:sdt>
    <w:p w:rsidR="008D4830" w:rsidRPr="008D4830" w:rsidRDefault="008D4830" w:rsidP="00744C58">
      <w:pPr>
        <w:jc w:val="both"/>
        <w:rPr>
          <w:rFonts w:ascii="Times New Roman" w:hAnsi="Times New Roman" w:cs="Times New Roman"/>
          <w:sz w:val="24"/>
          <w:szCs w:val="24"/>
        </w:rPr>
      </w:pPr>
    </w:p>
    <w:p w:rsidR="00246E48" w:rsidRPr="00744C58" w:rsidRDefault="00246E48" w:rsidP="00246E48">
      <w:pPr>
        <w:pStyle w:val="ListParagraph"/>
        <w:spacing w:after="0" w:line="360" w:lineRule="auto"/>
        <w:ind w:left="851"/>
        <w:rPr>
          <w:rFonts w:ascii="Times New Roman" w:hAnsi="Times New Roman" w:cs="Times New Roman"/>
          <w:sz w:val="24"/>
          <w:szCs w:val="24"/>
        </w:rPr>
      </w:pPr>
    </w:p>
    <w:p w:rsidR="00246E48" w:rsidRPr="00744C58" w:rsidRDefault="00246E48" w:rsidP="00246E48">
      <w:pPr>
        <w:pStyle w:val="ListParagraph"/>
        <w:spacing w:after="0" w:line="360" w:lineRule="auto"/>
        <w:ind w:left="851"/>
        <w:jc w:val="both"/>
        <w:rPr>
          <w:rFonts w:ascii="Times New Roman" w:hAnsi="Times New Roman" w:cs="Times New Roman"/>
          <w:sz w:val="24"/>
          <w:szCs w:val="24"/>
        </w:rPr>
      </w:pPr>
      <w:bookmarkStart w:id="0" w:name="_GoBack"/>
      <w:bookmarkEnd w:id="0"/>
    </w:p>
    <w:sectPr w:rsidR="00246E48" w:rsidRPr="00744C58" w:rsidSect="00830EC3">
      <w:pgSz w:w="11907" w:h="16840" w:code="9"/>
      <w:pgMar w:top="1559" w:right="1440" w:bottom="155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191" w:rsidRDefault="00797191" w:rsidP="00860C40">
      <w:pPr>
        <w:spacing w:after="0" w:line="240" w:lineRule="auto"/>
      </w:pPr>
      <w:r>
        <w:separator/>
      </w:r>
    </w:p>
  </w:endnote>
  <w:endnote w:type="continuationSeparator" w:id="0">
    <w:p w:rsidR="00797191" w:rsidRDefault="00797191" w:rsidP="00860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191" w:rsidRDefault="00797191" w:rsidP="00860C40">
      <w:pPr>
        <w:spacing w:after="0" w:line="240" w:lineRule="auto"/>
      </w:pPr>
      <w:r>
        <w:separator/>
      </w:r>
    </w:p>
  </w:footnote>
  <w:footnote w:type="continuationSeparator" w:id="0">
    <w:p w:rsidR="00797191" w:rsidRDefault="00797191" w:rsidP="00860C40">
      <w:pPr>
        <w:spacing w:after="0" w:line="240" w:lineRule="auto"/>
      </w:pPr>
      <w:r>
        <w:continuationSeparator/>
      </w:r>
    </w:p>
  </w:footnote>
  <w:footnote w:id="1">
    <w:p w:rsidR="00860C40" w:rsidRPr="00A655D3" w:rsidRDefault="00860C40">
      <w:pPr>
        <w:pStyle w:val="FootnoteText"/>
        <w:rPr>
          <w:rFonts w:ascii="Times New Roman" w:hAnsi="Times New Roman" w:cs="Times New Roman"/>
        </w:rPr>
      </w:pPr>
      <w:r w:rsidRPr="00A655D3">
        <w:rPr>
          <w:rStyle w:val="FootnoteReference"/>
          <w:rFonts w:ascii="Times New Roman" w:hAnsi="Times New Roman" w:cs="Times New Roman"/>
        </w:rPr>
        <w:footnoteRef/>
      </w:r>
      <w:r w:rsidRPr="00A655D3">
        <w:rPr>
          <w:rFonts w:ascii="Times New Roman" w:hAnsi="Times New Roman" w:cs="Times New Roman"/>
        </w:rPr>
        <w:t xml:space="preserve"> Lili Rasjidin, 1991, </w:t>
      </w:r>
      <w:r w:rsidRPr="00A655D3">
        <w:rPr>
          <w:rFonts w:ascii="Times New Roman" w:hAnsi="Times New Roman" w:cs="Times New Roman"/>
          <w:i/>
        </w:rPr>
        <w:t>Hukum Perkawinan dan perceraian di Malaysia dan di Indonesia</w:t>
      </w:r>
      <w:r w:rsidRPr="00A655D3">
        <w:rPr>
          <w:rFonts w:ascii="Times New Roman" w:hAnsi="Times New Roman" w:cs="Times New Roman"/>
        </w:rPr>
        <w:t>, Bandung: Remaja Rosdakarya, hal 1.</w:t>
      </w:r>
    </w:p>
  </w:footnote>
  <w:footnote w:id="2">
    <w:p w:rsidR="000F4167" w:rsidRPr="00A655D3" w:rsidRDefault="000F4167" w:rsidP="000F4167">
      <w:pPr>
        <w:pStyle w:val="FootnoteText"/>
        <w:rPr>
          <w:rFonts w:ascii="Times New Roman" w:hAnsi="Times New Roman" w:cs="Times New Roman"/>
        </w:rPr>
      </w:pPr>
      <w:r w:rsidRPr="00A655D3">
        <w:rPr>
          <w:rStyle w:val="FootnoteReference"/>
          <w:rFonts w:ascii="Times New Roman" w:hAnsi="Times New Roman" w:cs="Times New Roman"/>
        </w:rPr>
        <w:footnoteRef/>
      </w:r>
      <w:r w:rsidRPr="00A655D3">
        <w:rPr>
          <w:rFonts w:ascii="Times New Roman" w:hAnsi="Times New Roman" w:cs="Times New Roman"/>
        </w:rPr>
        <w:t xml:space="preserve"> R.Soetojo Prawirohamidjojo dan Marthalena Pohan, 1995, </w:t>
      </w:r>
      <w:r w:rsidRPr="00A655D3">
        <w:rPr>
          <w:rFonts w:ascii="Times New Roman" w:hAnsi="Times New Roman" w:cs="Times New Roman"/>
          <w:i/>
        </w:rPr>
        <w:t>Hukum Orang dan Keluarga (Personen En Familie-Recht)</w:t>
      </w:r>
      <w:r w:rsidRPr="00A655D3">
        <w:rPr>
          <w:rFonts w:ascii="Times New Roman" w:hAnsi="Times New Roman" w:cs="Times New Roman"/>
        </w:rPr>
        <w:t>, Surabaya: Airlangga University Press, hal 135.</w:t>
      </w:r>
    </w:p>
  </w:footnote>
  <w:footnote w:id="3">
    <w:p w:rsidR="000F4167" w:rsidRPr="00A655D3" w:rsidRDefault="000F4167" w:rsidP="000F4167">
      <w:pPr>
        <w:pStyle w:val="FootnoteText"/>
        <w:rPr>
          <w:rFonts w:ascii="Times New Roman" w:hAnsi="Times New Roman" w:cs="Times New Roman"/>
        </w:rPr>
      </w:pPr>
      <w:r w:rsidRPr="00A655D3">
        <w:rPr>
          <w:rStyle w:val="FootnoteReference"/>
          <w:rFonts w:ascii="Times New Roman" w:hAnsi="Times New Roman" w:cs="Times New Roman"/>
        </w:rPr>
        <w:footnoteRef/>
      </w:r>
      <w:r w:rsidRPr="00A655D3">
        <w:rPr>
          <w:rFonts w:ascii="Times New Roman" w:hAnsi="Times New Roman" w:cs="Times New Roman"/>
        </w:rPr>
        <w:t xml:space="preserve"> Kelly Cole, 2004, </w:t>
      </w:r>
      <w:r w:rsidRPr="00A655D3">
        <w:rPr>
          <w:rFonts w:ascii="Times New Roman" w:hAnsi="Times New Roman" w:cs="Times New Roman"/>
          <w:i/>
        </w:rPr>
        <w:t xml:space="preserve">Mendampingi Anak Menghadapi Perceraian Orangtua, Judul Asli: When </w:t>
      </w:r>
      <w:proofErr w:type="gramStart"/>
      <w:r w:rsidRPr="00A655D3">
        <w:rPr>
          <w:rFonts w:ascii="Times New Roman" w:hAnsi="Times New Roman" w:cs="Times New Roman"/>
          <w:i/>
        </w:rPr>
        <w:t>The</w:t>
      </w:r>
      <w:proofErr w:type="gramEnd"/>
      <w:r w:rsidRPr="00A655D3">
        <w:rPr>
          <w:rFonts w:ascii="Times New Roman" w:hAnsi="Times New Roman" w:cs="Times New Roman"/>
          <w:i/>
        </w:rPr>
        <w:t xml:space="preserve"> Wings Have Broken: The Impact Parents Divorce to Children</w:t>
      </w:r>
      <w:r w:rsidRPr="00A655D3">
        <w:rPr>
          <w:rFonts w:ascii="Times New Roman" w:hAnsi="Times New Roman" w:cs="Times New Roman"/>
        </w:rPr>
        <w:t>; Tisa Adiantari, Jakarta: Anak Prestasi Pustaka, hal 3.</w:t>
      </w:r>
    </w:p>
  </w:footnote>
  <w:footnote w:id="4">
    <w:p w:rsidR="00152724" w:rsidRPr="00A655D3" w:rsidRDefault="00152724" w:rsidP="00C56397">
      <w:pPr>
        <w:pStyle w:val="FootnoteText"/>
        <w:jc w:val="both"/>
        <w:rPr>
          <w:rFonts w:ascii="Times New Roman" w:hAnsi="Times New Roman" w:cs="Times New Roman"/>
        </w:rPr>
      </w:pPr>
      <w:r w:rsidRPr="00A655D3">
        <w:rPr>
          <w:rStyle w:val="FootnoteReference"/>
          <w:rFonts w:ascii="Times New Roman" w:hAnsi="Times New Roman" w:cs="Times New Roman"/>
        </w:rPr>
        <w:footnoteRef/>
      </w:r>
      <w:r w:rsidRPr="00A655D3">
        <w:rPr>
          <w:rFonts w:ascii="Times New Roman" w:hAnsi="Times New Roman" w:cs="Times New Roman"/>
        </w:rPr>
        <w:t xml:space="preserve"> Pasal 105 huruf a, Mumayyiz adalah anak yang belum berusia 12 tahun</w:t>
      </w:r>
    </w:p>
  </w:footnote>
  <w:footnote w:id="5">
    <w:p w:rsidR="00152724" w:rsidRPr="00A655D3" w:rsidRDefault="00152724" w:rsidP="00C56397">
      <w:pPr>
        <w:pStyle w:val="FootnoteText"/>
        <w:jc w:val="both"/>
        <w:rPr>
          <w:rFonts w:ascii="Times New Roman" w:hAnsi="Times New Roman" w:cs="Times New Roman"/>
        </w:rPr>
      </w:pPr>
      <w:r w:rsidRPr="00A655D3">
        <w:rPr>
          <w:rStyle w:val="FootnoteReference"/>
          <w:rFonts w:ascii="Times New Roman" w:hAnsi="Times New Roman" w:cs="Times New Roman"/>
        </w:rPr>
        <w:footnoteRef/>
      </w:r>
      <w:r w:rsidRPr="00A655D3">
        <w:rPr>
          <w:rFonts w:ascii="Times New Roman" w:hAnsi="Times New Roman" w:cs="Times New Roman"/>
        </w:rPr>
        <w:t xml:space="preserve"> </w:t>
      </w:r>
      <w:r w:rsidR="00C56397" w:rsidRPr="00A655D3">
        <w:rPr>
          <w:rFonts w:ascii="Times New Roman" w:hAnsi="Times New Roman" w:cs="Times New Roman"/>
        </w:rPr>
        <w:t>Dalam hal terjadi pemisahan, Anak tetap berhak:a. bertemu langsung dan berhubungan pribadi secara tetap dengan kedua Orang Tuanya; b. mendapatkan pengasuhan, pemeliharaan, pendidikan dan perlindungan untuk proses tumbuh kembang dari kedua Orang Tuanya sesuai dengan kemampuan, bakat, dan minatnya; c. memperoleh pembiayaan hidup dari kedua Orang Tuanya; dan d. memperoleh Hak Anak lainnya.”</w:t>
      </w:r>
    </w:p>
  </w:footnote>
  <w:footnote w:id="6">
    <w:p w:rsidR="00152724" w:rsidRPr="00A655D3" w:rsidRDefault="00152724" w:rsidP="00C56397">
      <w:pPr>
        <w:pStyle w:val="FootnoteText"/>
        <w:jc w:val="both"/>
        <w:rPr>
          <w:rFonts w:ascii="Times New Roman" w:hAnsi="Times New Roman" w:cs="Times New Roman"/>
        </w:rPr>
      </w:pPr>
      <w:r w:rsidRPr="00A655D3">
        <w:rPr>
          <w:rStyle w:val="FootnoteReference"/>
          <w:rFonts w:ascii="Times New Roman" w:hAnsi="Times New Roman" w:cs="Times New Roman"/>
        </w:rPr>
        <w:footnoteRef/>
      </w:r>
      <w:r w:rsidRPr="00A655D3">
        <w:rPr>
          <w:rFonts w:ascii="Times New Roman" w:hAnsi="Times New Roman" w:cs="Times New Roman"/>
        </w:rPr>
        <w:t xml:space="preserve"> </w:t>
      </w:r>
      <w:r w:rsidR="00C56397" w:rsidRPr="00A655D3">
        <w:rPr>
          <w:rFonts w:ascii="Times New Roman" w:hAnsi="Times New Roman" w:cs="Times New Roman"/>
        </w:rPr>
        <w:t xml:space="preserve">Dalam hal terjadinya perceraian: a. pemeliharaan anak yang belum mumayyiz atau belum berumur 12 tahun adalah hak ibunya; b.pemeliharaan anak yang sudah mumayyiz diserahkan kepada anak untuk memilih di antara </w:t>
      </w:r>
      <w:r w:rsidR="007B1BB4" w:rsidRPr="00A655D3">
        <w:rPr>
          <w:rFonts w:ascii="Times New Roman" w:hAnsi="Times New Roman" w:cs="Times New Roman"/>
        </w:rPr>
        <w:t>bapak</w:t>
      </w:r>
      <w:r w:rsidR="00C56397" w:rsidRPr="00A655D3">
        <w:rPr>
          <w:rFonts w:ascii="Times New Roman" w:hAnsi="Times New Roman" w:cs="Times New Roman"/>
        </w:rPr>
        <w:t xml:space="preserve"> atau ibunya sebegai pemegang hak pemeliharaannya; c.biaya pemeliharaan ditanggung oleh </w:t>
      </w:r>
      <w:r w:rsidR="007B1BB4" w:rsidRPr="00A655D3">
        <w:rPr>
          <w:rFonts w:ascii="Times New Roman" w:hAnsi="Times New Roman" w:cs="Times New Roman"/>
        </w:rPr>
        <w:t>bapak</w:t>
      </w:r>
      <w:r w:rsidR="00C56397" w:rsidRPr="00A655D3">
        <w:rPr>
          <w:rFonts w:ascii="Times New Roman" w:hAnsi="Times New Roman" w:cs="Times New Roman"/>
        </w:rPr>
        <w:t>nya.</w:t>
      </w:r>
    </w:p>
  </w:footnote>
  <w:footnote w:id="7">
    <w:p w:rsidR="00C56397" w:rsidRPr="00A655D3" w:rsidRDefault="00C56397" w:rsidP="00C80244">
      <w:pPr>
        <w:pStyle w:val="FootnoteText"/>
        <w:jc w:val="both"/>
        <w:rPr>
          <w:rFonts w:ascii="Times New Roman" w:hAnsi="Times New Roman" w:cs="Times New Roman"/>
        </w:rPr>
      </w:pPr>
      <w:r w:rsidRPr="00A655D3">
        <w:rPr>
          <w:rStyle w:val="FootnoteReference"/>
          <w:rFonts w:ascii="Times New Roman" w:hAnsi="Times New Roman" w:cs="Times New Roman"/>
        </w:rPr>
        <w:footnoteRef/>
      </w:r>
      <w:r w:rsidRPr="00A655D3">
        <w:rPr>
          <w:rFonts w:ascii="Times New Roman" w:hAnsi="Times New Roman" w:cs="Times New Roman"/>
        </w:rPr>
        <w:t xml:space="preserve"> </w:t>
      </w:r>
      <w:r w:rsidRPr="00A655D3">
        <w:rPr>
          <w:rFonts w:ascii="Times New Roman" w:hAnsi="Times New Roman" w:cs="Times New Roman"/>
          <w:i/>
        </w:rPr>
        <w:t xml:space="preserve">Joint Custody </w:t>
      </w:r>
      <w:r w:rsidRPr="00A655D3">
        <w:rPr>
          <w:rFonts w:ascii="Times New Roman" w:hAnsi="Times New Roman" w:cs="Times New Roman"/>
        </w:rPr>
        <w:t xml:space="preserve">merupakan konsep yang diperjuangkan oleh kaum </w:t>
      </w:r>
      <w:r w:rsidR="007B1BB4" w:rsidRPr="00A655D3">
        <w:rPr>
          <w:rFonts w:ascii="Times New Roman" w:hAnsi="Times New Roman" w:cs="Times New Roman"/>
        </w:rPr>
        <w:t>bapak</w:t>
      </w:r>
      <w:r w:rsidRPr="00A655D3">
        <w:rPr>
          <w:rFonts w:ascii="Times New Roman" w:hAnsi="Times New Roman" w:cs="Times New Roman"/>
        </w:rPr>
        <w:t xml:space="preserve"> di Australia melalui gerakan mereka 6ang terkenal dengan Father’s rights groups. Tujuan dari gerakan ini adalah memperjuangkan hak-hak para </w:t>
      </w:r>
      <w:r w:rsidR="007B1BB4" w:rsidRPr="00A655D3">
        <w:rPr>
          <w:rFonts w:ascii="Times New Roman" w:hAnsi="Times New Roman" w:cs="Times New Roman"/>
        </w:rPr>
        <w:t>bapak</w:t>
      </w:r>
      <w:r w:rsidRPr="00A655D3">
        <w:rPr>
          <w:rFonts w:ascii="Times New Roman" w:hAnsi="Times New Roman" w:cs="Times New Roman"/>
        </w:rPr>
        <w:t xml:space="preserve"> untuk dapat bertemu dengan anak-anak mereka setelah terjadi perceraian atau perpisahan dengan pasangannya karena mereka beranggapan bahwa sistem hukum yang ada terlalu memihak kepada perempuan dan mengaba</w:t>
      </w:r>
      <w:r w:rsidR="007B1BB4" w:rsidRPr="00A655D3">
        <w:rPr>
          <w:rFonts w:ascii="Times New Roman" w:hAnsi="Times New Roman" w:cs="Times New Roman"/>
        </w:rPr>
        <w:t>ikan hak-hak mereka sebagai bapak</w:t>
      </w:r>
      <w:r w:rsidRPr="00A655D3">
        <w:rPr>
          <w:rFonts w:ascii="Times New Roman" w:hAnsi="Times New Roman" w:cs="Times New Roman"/>
        </w:rPr>
        <w:t xml:space="preserve"> untuk bettemu dengan anak-anak mereka, sebagaimana dikutip dari Rika Saraswati, </w:t>
      </w:r>
      <w:r w:rsidRPr="00A655D3">
        <w:rPr>
          <w:rFonts w:ascii="Times New Roman" w:hAnsi="Times New Roman" w:cs="Times New Roman"/>
          <w:i/>
        </w:rPr>
        <w:t>Mendefinisikan Asas Kepentingan Terbaik Anak dan Penghargaan terhadap Hak Berpendapat Anak di dalam UU Nomor 1 Tahun 1974 tentang Perkawinan</w:t>
      </w:r>
      <w:r w:rsidRPr="00A655D3">
        <w:rPr>
          <w:rFonts w:ascii="Times New Roman" w:hAnsi="Times New Roman" w:cs="Times New Roman"/>
        </w:rPr>
        <w:t>, dalam Y.Trihoni Nalesti Dewi, dkk (ed.), 2016, Praktek Kuasa dan Komunikasi dalam Hukum dan Politik di Indonesia, Semarang: Penerbitan Universitas Katolik Soegijapranata, hal 105.</w:t>
      </w:r>
    </w:p>
  </w:footnote>
  <w:footnote w:id="8">
    <w:p w:rsidR="00C80244" w:rsidRPr="00A655D3" w:rsidRDefault="00C80244" w:rsidP="00C80244">
      <w:pPr>
        <w:pStyle w:val="FootnoteText"/>
        <w:jc w:val="both"/>
        <w:rPr>
          <w:rFonts w:ascii="Times New Roman" w:hAnsi="Times New Roman" w:cs="Times New Roman"/>
        </w:rPr>
      </w:pPr>
      <w:r w:rsidRPr="00A655D3">
        <w:rPr>
          <w:rStyle w:val="FootnoteReference"/>
          <w:rFonts w:ascii="Times New Roman" w:hAnsi="Times New Roman" w:cs="Times New Roman"/>
        </w:rPr>
        <w:footnoteRef/>
      </w:r>
      <w:r w:rsidRPr="00A655D3">
        <w:rPr>
          <w:rFonts w:ascii="Times New Roman" w:hAnsi="Times New Roman" w:cs="Times New Roman"/>
        </w:rPr>
        <w:t xml:space="preserve"> Lihat Australian Family Law Act 1975 Pasal 61 DA ayat (1), yang berbunyi </w:t>
      </w:r>
      <w:r w:rsidRPr="00A655D3">
        <w:rPr>
          <w:rFonts w:ascii="Times New Roman" w:hAnsi="Times New Roman" w:cs="Times New Roman"/>
          <w:i/>
        </w:rPr>
        <w:t>When making a parenting order in relation to a child, the court must apply a presumption that it is in the best interests of the child for the child‟ s parents to have equal shared parental responsibility for the child</w:t>
      </w:r>
      <w:r w:rsidRPr="00A655D3">
        <w:rPr>
          <w:rFonts w:ascii="Times New Roman" w:hAnsi="Times New Roman" w:cs="Times New Roman"/>
        </w:rPr>
        <w:t>, artinya Ketika membuat perintah pengasuhan dalam kaitannya dengan seorang anak, pengadilan harus menerapkan anggapan bahwa itu adalah demi kepentingan terbaik anak bagi orang tua anak untuk memiliki tanggung jawab orang tua yang sama bagi anak, Ketika membuat perintah pengasuhan dalam kaitannya dengan seorang anak, pengadilan harus menerapkan anggapan bahwa itu adalah demi kepentingan terbaik anak bagi orang tua anak untuk memiliki tanggung jawab orang tua yang sama bagi anak</w:t>
      </w:r>
    </w:p>
  </w:footnote>
  <w:footnote w:id="9">
    <w:p w:rsidR="00994EE3" w:rsidRPr="00A655D3" w:rsidRDefault="00994EE3">
      <w:pPr>
        <w:pStyle w:val="FootnoteText"/>
        <w:rPr>
          <w:rFonts w:ascii="Times New Roman" w:hAnsi="Times New Roman" w:cs="Times New Roman"/>
        </w:rPr>
      </w:pPr>
      <w:r w:rsidRPr="00A655D3">
        <w:rPr>
          <w:rStyle w:val="FootnoteReference"/>
          <w:rFonts w:ascii="Times New Roman" w:hAnsi="Times New Roman" w:cs="Times New Roman"/>
        </w:rPr>
        <w:footnoteRef/>
      </w:r>
      <w:r w:rsidR="00A655D3" w:rsidRPr="00A655D3">
        <w:rPr>
          <w:rFonts w:ascii="Times New Roman" w:hAnsi="Times New Roman" w:cs="Times New Roman"/>
        </w:rPr>
        <w:t xml:space="preserve"> Soerjono Soekanto, </w:t>
      </w:r>
      <w:r w:rsidRPr="00A655D3">
        <w:rPr>
          <w:rFonts w:ascii="Times New Roman" w:hAnsi="Times New Roman" w:cs="Times New Roman"/>
        </w:rPr>
        <w:t>1986, Pengantar Penelitian Hukum, Jakarta: UI Press, hal 6</w:t>
      </w:r>
      <w:r w:rsidR="009D5B13" w:rsidRPr="00A655D3">
        <w:rPr>
          <w:rFonts w:ascii="Times New Roman" w:hAnsi="Times New Roman" w:cs="Times New Roman"/>
        </w:rPr>
        <w:t>.</w:t>
      </w:r>
    </w:p>
  </w:footnote>
  <w:footnote w:id="10">
    <w:p w:rsidR="00994EE3" w:rsidRPr="00A655D3" w:rsidRDefault="00994EE3">
      <w:pPr>
        <w:pStyle w:val="FootnoteText"/>
        <w:rPr>
          <w:rFonts w:ascii="Times New Roman" w:hAnsi="Times New Roman" w:cs="Times New Roman"/>
        </w:rPr>
      </w:pPr>
      <w:r w:rsidRPr="00A655D3">
        <w:rPr>
          <w:rStyle w:val="FootnoteReference"/>
          <w:rFonts w:ascii="Times New Roman" w:hAnsi="Times New Roman" w:cs="Times New Roman"/>
        </w:rPr>
        <w:footnoteRef/>
      </w:r>
      <w:r w:rsidRPr="00A655D3">
        <w:rPr>
          <w:rFonts w:ascii="Times New Roman" w:hAnsi="Times New Roman" w:cs="Times New Roman"/>
        </w:rPr>
        <w:t xml:space="preserve"> Muhammad Nazir, 1986, Metode Penelitian, Bandung: Remaja Rosdakarya.</w:t>
      </w:r>
    </w:p>
  </w:footnote>
  <w:footnote w:id="11">
    <w:p w:rsidR="00A77294" w:rsidRPr="00A655D3" w:rsidRDefault="00A77294">
      <w:pPr>
        <w:pStyle w:val="FootnoteText"/>
        <w:rPr>
          <w:rFonts w:ascii="Times New Roman" w:hAnsi="Times New Roman" w:cs="Times New Roman"/>
        </w:rPr>
      </w:pPr>
      <w:r w:rsidRPr="00A655D3">
        <w:rPr>
          <w:rStyle w:val="FootnoteReference"/>
          <w:rFonts w:ascii="Times New Roman" w:hAnsi="Times New Roman" w:cs="Times New Roman"/>
        </w:rPr>
        <w:footnoteRef/>
      </w:r>
      <w:r w:rsidRPr="00A655D3">
        <w:rPr>
          <w:rFonts w:ascii="Times New Roman" w:hAnsi="Times New Roman" w:cs="Times New Roman"/>
        </w:rPr>
        <w:t xml:space="preserve"> </w:t>
      </w:r>
      <w:r w:rsidR="00602B94" w:rsidRPr="00A655D3">
        <w:rPr>
          <w:rFonts w:ascii="Times New Roman" w:hAnsi="Times New Roman" w:cs="Times New Roman"/>
        </w:rPr>
        <w:t>Peter Mahmud Marzuki, 2007, Peneli</w:t>
      </w:r>
      <w:r w:rsidR="009D5B13" w:rsidRPr="00A655D3">
        <w:rPr>
          <w:rFonts w:ascii="Times New Roman" w:hAnsi="Times New Roman" w:cs="Times New Roman"/>
        </w:rPr>
        <w:t>tian Hukum, Jakarta: Kencana, h</w:t>
      </w:r>
      <w:r w:rsidR="00602B94" w:rsidRPr="00A655D3">
        <w:rPr>
          <w:rFonts w:ascii="Times New Roman" w:hAnsi="Times New Roman" w:cs="Times New Roman"/>
        </w:rPr>
        <w:t>al 94.</w:t>
      </w:r>
    </w:p>
  </w:footnote>
  <w:footnote w:id="12">
    <w:p w:rsidR="000925F5" w:rsidRPr="00A655D3" w:rsidRDefault="000925F5">
      <w:pPr>
        <w:pStyle w:val="FootnoteText"/>
        <w:rPr>
          <w:rFonts w:ascii="Times New Roman" w:hAnsi="Times New Roman" w:cs="Times New Roman"/>
        </w:rPr>
      </w:pPr>
      <w:r w:rsidRPr="00A655D3">
        <w:rPr>
          <w:rStyle w:val="FootnoteReference"/>
          <w:rFonts w:ascii="Times New Roman" w:hAnsi="Times New Roman" w:cs="Times New Roman"/>
        </w:rPr>
        <w:footnoteRef/>
      </w:r>
      <w:r w:rsidRPr="00A655D3">
        <w:rPr>
          <w:rFonts w:ascii="Times New Roman" w:hAnsi="Times New Roman" w:cs="Times New Roman"/>
        </w:rPr>
        <w:t xml:space="preserve"> Soerjono Soekanto, 1984, Pengantar Penelitian Hukum, Jakarta: UIP, hal 12.</w:t>
      </w:r>
    </w:p>
  </w:footnote>
  <w:footnote w:id="13">
    <w:p w:rsidR="00252328" w:rsidRPr="00A655D3" w:rsidRDefault="00252328">
      <w:pPr>
        <w:pStyle w:val="FootnoteText"/>
        <w:rPr>
          <w:rFonts w:ascii="Times New Roman" w:hAnsi="Times New Roman" w:cs="Times New Roman"/>
        </w:rPr>
      </w:pPr>
      <w:r w:rsidRPr="00A655D3">
        <w:rPr>
          <w:rStyle w:val="FootnoteReference"/>
          <w:rFonts w:ascii="Times New Roman" w:hAnsi="Times New Roman" w:cs="Times New Roman"/>
        </w:rPr>
        <w:footnoteRef/>
      </w:r>
      <w:r w:rsidRPr="00A655D3">
        <w:rPr>
          <w:rFonts w:ascii="Times New Roman" w:hAnsi="Times New Roman" w:cs="Times New Roman"/>
        </w:rPr>
        <w:t xml:space="preserve"> Wawancara dengan Hakim Dewi Purwitasari S.H.,M.H, Hakim pada Pengadilan Negeri Semarang</w:t>
      </w:r>
    </w:p>
  </w:footnote>
  <w:footnote w:id="14">
    <w:p w:rsidR="00252328" w:rsidRPr="00A655D3" w:rsidRDefault="00252328">
      <w:pPr>
        <w:pStyle w:val="FootnoteText"/>
        <w:rPr>
          <w:rFonts w:ascii="Times New Roman" w:hAnsi="Times New Roman" w:cs="Times New Roman"/>
        </w:rPr>
      </w:pPr>
      <w:r w:rsidRPr="00A655D3">
        <w:rPr>
          <w:rStyle w:val="FootnoteReference"/>
          <w:rFonts w:ascii="Times New Roman" w:hAnsi="Times New Roman" w:cs="Times New Roman"/>
        </w:rPr>
        <w:footnoteRef/>
      </w:r>
      <w:r w:rsidRPr="00A655D3">
        <w:rPr>
          <w:rFonts w:ascii="Times New Roman" w:hAnsi="Times New Roman" w:cs="Times New Roman"/>
        </w:rPr>
        <w:t xml:space="preserve"> Ibid</w:t>
      </w:r>
    </w:p>
  </w:footnote>
  <w:footnote w:id="15">
    <w:p w:rsidR="0038776D" w:rsidRPr="00A655D3" w:rsidRDefault="0038776D">
      <w:pPr>
        <w:pStyle w:val="FootnoteText"/>
        <w:rPr>
          <w:rFonts w:ascii="Times New Roman" w:hAnsi="Times New Roman" w:cs="Times New Roman"/>
        </w:rPr>
      </w:pPr>
      <w:r w:rsidRPr="00A655D3">
        <w:rPr>
          <w:rStyle w:val="FootnoteReference"/>
          <w:rFonts w:ascii="Times New Roman" w:hAnsi="Times New Roman" w:cs="Times New Roman"/>
        </w:rPr>
        <w:footnoteRef/>
      </w:r>
      <w:r w:rsidRPr="00A655D3">
        <w:rPr>
          <w:rFonts w:ascii="Times New Roman" w:hAnsi="Times New Roman" w:cs="Times New Roman"/>
        </w:rPr>
        <w:t xml:space="preserve"> </w:t>
      </w:r>
      <w:r w:rsidR="007B1BB4" w:rsidRPr="00A655D3">
        <w:rPr>
          <w:rFonts w:ascii="Times New Roman" w:hAnsi="Times New Roman" w:cs="Times New Roman"/>
        </w:rPr>
        <w:t>Ahmad Zaenal Fanani, 2015, Pembaruan Hukum Sengketa Hak Asuh Anak Di Indonesia (Perspektif Keadilan Jender), Yogyakarta: UII Press, hal 162.</w:t>
      </w:r>
    </w:p>
  </w:footnote>
  <w:footnote w:id="16">
    <w:p w:rsidR="002D2D8B" w:rsidRPr="00A655D3" w:rsidRDefault="002D2D8B">
      <w:pPr>
        <w:pStyle w:val="FootnoteText"/>
        <w:rPr>
          <w:rFonts w:ascii="Times New Roman" w:hAnsi="Times New Roman" w:cs="Times New Roman"/>
        </w:rPr>
      </w:pPr>
      <w:r w:rsidRPr="00A655D3">
        <w:rPr>
          <w:rStyle w:val="FootnoteReference"/>
          <w:rFonts w:ascii="Times New Roman" w:hAnsi="Times New Roman" w:cs="Times New Roman"/>
        </w:rPr>
        <w:footnoteRef/>
      </w:r>
      <w:r w:rsidRPr="00A655D3">
        <w:rPr>
          <w:rFonts w:ascii="Times New Roman" w:hAnsi="Times New Roman" w:cs="Times New Roman"/>
        </w:rPr>
        <w:t xml:space="preserve"> Op Cit</w:t>
      </w:r>
    </w:p>
  </w:footnote>
  <w:footnote w:id="17">
    <w:p w:rsidR="002D2D8B" w:rsidRPr="00A655D3" w:rsidRDefault="002D2D8B">
      <w:pPr>
        <w:pStyle w:val="FootnoteText"/>
        <w:rPr>
          <w:rFonts w:ascii="Times New Roman" w:hAnsi="Times New Roman" w:cs="Times New Roman"/>
        </w:rPr>
      </w:pPr>
      <w:r w:rsidRPr="00A655D3">
        <w:rPr>
          <w:rStyle w:val="FootnoteReference"/>
          <w:rFonts w:ascii="Times New Roman" w:hAnsi="Times New Roman" w:cs="Times New Roman"/>
        </w:rPr>
        <w:footnoteRef/>
      </w:r>
      <w:r w:rsidRPr="00A655D3">
        <w:rPr>
          <w:rFonts w:ascii="Times New Roman" w:hAnsi="Times New Roman" w:cs="Times New Roman"/>
        </w:rPr>
        <w:t xml:space="preserve"> Op Cit</w:t>
      </w:r>
    </w:p>
  </w:footnote>
  <w:footnote w:id="18">
    <w:p w:rsidR="00A655D3" w:rsidRPr="00A655D3" w:rsidRDefault="00A655D3">
      <w:pPr>
        <w:pStyle w:val="FootnoteText"/>
        <w:rPr>
          <w:rFonts w:ascii="Times New Roman" w:hAnsi="Times New Roman" w:cs="Times New Roman"/>
        </w:rPr>
      </w:pPr>
      <w:r w:rsidRPr="00A655D3">
        <w:rPr>
          <w:rStyle w:val="FootnoteReference"/>
          <w:rFonts w:ascii="Times New Roman" w:hAnsi="Times New Roman" w:cs="Times New Roman"/>
        </w:rPr>
        <w:footnoteRef/>
      </w:r>
      <w:r w:rsidRPr="00A655D3">
        <w:rPr>
          <w:rFonts w:ascii="Times New Roman" w:hAnsi="Times New Roman" w:cs="Times New Roman"/>
        </w:rPr>
        <w:t xml:space="preserve"> Pasal 14 Ayat (1) berbunyi Setiap Anak berhak untuk diasuh oleh Orang Tuanya sendiri, kecuali jika ada alasan dan/atau aturan hukum yang sah menunjukkan bahwa pemisahan itu adalah demi kepentingan terbaik bagi Anak dan merupakan pertimbangan terakhir</w:t>
      </w:r>
    </w:p>
  </w:footnote>
  <w:footnote w:id="19">
    <w:p w:rsidR="00BA1564" w:rsidRPr="00A655D3" w:rsidRDefault="00BA1564" w:rsidP="00BA1564">
      <w:pPr>
        <w:pStyle w:val="FootnoteText"/>
        <w:rPr>
          <w:rFonts w:ascii="Times New Roman" w:hAnsi="Times New Roman" w:cs="Times New Roman"/>
        </w:rPr>
      </w:pPr>
      <w:r w:rsidRPr="00A655D3">
        <w:rPr>
          <w:rStyle w:val="FootnoteReference"/>
          <w:rFonts w:ascii="Times New Roman" w:hAnsi="Times New Roman" w:cs="Times New Roman"/>
        </w:rPr>
        <w:footnoteRef/>
      </w:r>
      <w:r w:rsidRPr="00A655D3">
        <w:rPr>
          <w:rFonts w:ascii="Times New Roman" w:hAnsi="Times New Roman" w:cs="Times New Roman"/>
        </w:rPr>
        <w:t xml:space="preserve"> Bambang Sugeng Ariadi Subagyono, Johan Wahyudi, dan Razky Akbar, </w:t>
      </w:r>
      <w:r w:rsidRPr="00A655D3">
        <w:rPr>
          <w:rFonts w:ascii="Times New Roman" w:hAnsi="Times New Roman" w:cs="Times New Roman"/>
          <w:i/>
        </w:rPr>
        <w:t xml:space="preserve">Kajian Penerapan Asas Ultra Petita Pada Petitum Ex Aequo Et Bono, </w:t>
      </w:r>
      <w:r w:rsidRPr="00A655D3">
        <w:rPr>
          <w:rFonts w:ascii="Times New Roman" w:hAnsi="Times New Roman" w:cs="Times New Roman"/>
        </w:rPr>
        <w:t>Volume 29, Nomor 1, 2014.</w:t>
      </w:r>
    </w:p>
  </w:footnote>
  <w:footnote w:id="20">
    <w:p w:rsidR="00BA1564" w:rsidRPr="00A655D3" w:rsidRDefault="00BA1564">
      <w:pPr>
        <w:pStyle w:val="FootnoteText"/>
        <w:rPr>
          <w:rFonts w:ascii="Times New Roman" w:hAnsi="Times New Roman" w:cs="Times New Roman"/>
        </w:rPr>
      </w:pPr>
      <w:r w:rsidRPr="00A655D3">
        <w:rPr>
          <w:rStyle w:val="FootnoteReference"/>
          <w:rFonts w:ascii="Times New Roman" w:hAnsi="Times New Roman" w:cs="Times New Roman"/>
        </w:rPr>
        <w:footnoteRef/>
      </w:r>
      <w:r w:rsidRPr="00A655D3">
        <w:rPr>
          <w:rFonts w:ascii="Times New Roman" w:hAnsi="Times New Roman" w:cs="Times New Roman"/>
        </w:rPr>
        <w:t xml:space="preserve"> Rika Saraswati dan Venatius Hadiyono, 2018, </w:t>
      </w:r>
      <w:r w:rsidRPr="00A655D3">
        <w:rPr>
          <w:rFonts w:ascii="Times New Roman" w:hAnsi="Times New Roman" w:cs="Times New Roman"/>
          <w:i/>
        </w:rPr>
        <w:t>The Best Interest of The Child: How Are Children Heard in Family Law Proceeding in Indonesia</w:t>
      </w:r>
      <w:r w:rsidR="00DB64CA" w:rsidRPr="00A655D3">
        <w:rPr>
          <w:rFonts w:ascii="Times New Roman" w:hAnsi="Times New Roman" w:cs="Times New Roman"/>
          <w:i/>
        </w:rPr>
        <w:t>,</w:t>
      </w:r>
      <w:r w:rsidRPr="00A655D3">
        <w:rPr>
          <w:rFonts w:ascii="Times New Roman" w:hAnsi="Times New Roman" w:cs="Times New Roman"/>
        </w:rPr>
        <w:t xml:space="preserve"> makalah.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151CC"/>
    <w:multiLevelType w:val="hybridMultilevel"/>
    <w:tmpl w:val="23387B4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F213B74"/>
    <w:multiLevelType w:val="hybridMultilevel"/>
    <w:tmpl w:val="134A80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B93A13"/>
    <w:multiLevelType w:val="hybridMultilevel"/>
    <w:tmpl w:val="6C56765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3A353885"/>
    <w:multiLevelType w:val="hybridMultilevel"/>
    <w:tmpl w:val="5A90CC6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41CB53F8"/>
    <w:multiLevelType w:val="hybridMultilevel"/>
    <w:tmpl w:val="5A90CC6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427E1DC0"/>
    <w:multiLevelType w:val="hybridMultilevel"/>
    <w:tmpl w:val="771835EC"/>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4E123F2C"/>
    <w:multiLevelType w:val="hybridMultilevel"/>
    <w:tmpl w:val="56BE4EEE"/>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5804660C"/>
    <w:multiLevelType w:val="hybridMultilevel"/>
    <w:tmpl w:val="376A347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7DA20335"/>
    <w:multiLevelType w:val="hybridMultilevel"/>
    <w:tmpl w:val="3E083684"/>
    <w:lvl w:ilvl="0" w:tplc="EB10684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7"/>
  </w:num>
  <w:num w:numId="5">
    <w:abstractNumId w:val="5"/>
  </w:num>
  <w:num w:numId="6">
    <w:abstractNumId w:val="2"/>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7A"/>
    <w:rsid w:val="00060C06"/>
    <w:rsid w:val="000925F5"/>
    <w:rsid w:val="000E4AC9"/>
    <w:rsid w:val="000F26A8"/>
    <w:rsid w:val="000F4167"/>
    <w:rsid w:val="00152724"/>
    <w:rsid w:val="00246E48"/>
    <w:rsid w:val="00252328"/>
    <w:rsid w:val="002529AD"/>
    <w:rsid w:val="002574D2"/>
    <w:rsid w:val="002D2D8B"/>
    <w:rsid w:val="0037097E"/>
    <w:rsid w:val="0038776D"/>
    <w:rsid w:val="004F2F1B"/>
    <w:rsid w:val="00556D2F"/>
    <w:rsid w:val="00602B94"/>
    <w:rsid w:val="00710BF3"/>
    <w:rsid w:val="00744C58"/>
    <w:rsid w:val="0076257A"/>
    <w:rsid w:val="00797191"/>
    <w:rsid w:val="007B1BB4"/>
    <w:rsid w:val="00830EC3"/>
    <w:rsid w:val="00841E3B"/>
    <w:rsid w:val="00860C40"/>
    <w:rsid w:val="00876A2B"/>
    <w:rsid w:val="008D4830"/>
    <w:rsid w:val="008F1045"/>
    <w:rsid w:val="009945D7"/>
    <w:rsid w:val="00994EE3"/>
    <w:rsid w:val="009D5B13"/>
    <w:rsid w:val="00A12A69"/>
    <w:rsid w:val="00A14F99"/>
    <w:rsid w:val="00A655D3"/>
    <w:rsid w:val="00A77294"/>
    <w:rsid w:val="00B56157"/>
    <w:rsid w:val="00BA1564"/>
    <w:rsid w:val="00BB03E8"/>
    <w:rsid w:val="00C37CA7"/>
    <w:rsid w:val="00C44190"/>
    <w:rsid w:val="00C56397"/>
    <w:rsid w:val="00C80244"/>
    <w:rsid w:val="00D65CC0"/>
    <w:rsid w:val="00DB64CA"/>
    <w:rsid w:val="00EA31A1"/>
    <w:rsid w:val="00ED03F3"/>
    <w:rsid w:val="00F8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77C12-BBB4-4A64-A12C-3FA76DBF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257A"/>
    <w:pPr>
      <w:keepNext/>
      <w:keepLines/>
      <w:spacing w:after="0" w:line="240" w:lineRule="auto"/>
      <w:jc w:val="center"/>
      <w:outlineLvl w:val="0"/>
    </w:pPr>
    <w:rPr>
      <w:rFonts w:ascii="Arial" w:eastAsia="Times New Roman" w:hAnsi="Arial" w:cs="Times New Roman"/>
      <w:b/>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57A"/>
    <w:rPr>
      <w:rFonts w:ascii="Arial" w:eastAsia="Times New Roman" w:hAnsi="Arial" w:cs="Times New Roman"/>
      <w:b/>
      <w:szCs w:val="32"/>
      <w:lang w:val="id-ID"/>
    </w:rPr>
  </w:style>
  <w:style w:type="character" w:styleId="Hyperlink">
    <w:name w:val="Hyperlink"/>
    <w:basedOn w:val="DefaultParagraphFont"/>
    <w:uiPriority w:val="99"/>
    <w:unhideWhenUsed/>
    <w:rsid w:val="0076257A"/>
    <w:rPr>
      <w:color w:val="0563C1" w:themeColor="hyperlink"/>
      <w:u w:val="single"/>
    </w:rPr>
  </w:style>
  <w:style w:type="paragraph" w:styleId="ListParagraph">
    <w:name w:val="List Paragraph"/>
    <w:basedOn w:val="Normal"/>
    <w:uiPriority w:val="34"/>
    <w:qFormat/>
    <w:rsid w:val="004F2F1B"/>
    <w:pPr>
      <w:ind w:left="720"/>
      <w:contextualSpacing/>
    </w:pPr>
  </w:style>
  <w:style w:type="paragraph" w:styleId="FootnoteText">
    <w:name w:val="footnote text"/>
    <w:basedOn w:val="Normal"/>
    <w:link w:val="FootnoteTextChar"/>
    <w:uiPriority w:val="99"/>
    <w:semiHidden/>
    <w:unhideWhenUsed/>
    <w:rsid w:val="00860C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C40"/>
    <w:rPr>
      <w:sz w:val="20"/>
      <w:szCs w:val="20"/>
    </w:rPr>
  </w:style>
  <w:style w:type="character" w:styleId="FootnoteReference">
    <w:name w:val="footnote reference"/>
    <w:basedOn w:val="DefaultParagraphFont"/>
    <w:uiPriority w:val="99"/>
    <w:semiHidden/>
    <w:unhideWhenUsed/>
    <w:rsid w:val="00860C40"/>
    <w:rPr>
      <w:vertAlign w:val="superscript"/>
    </w:rPr>
  </w:style>
  <w:style w:type="paragraph" w:styleId="Bibliography">
    <w:name w:val="Bibliography"/>
    <w:basedOn w:val="Normal"/>
    <w:next w:val="Normal"/>
    <w:uiPriority w:val="37"/>
    <w:unhideWhenUsed/>
    <w:rsid w:val="00744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26">
      <w:bodyDiv w:val="1"/>
      <w:marLeft w:val="0"/>
      <w:marRight w:val="0"/>
      <w:marTop w:val="0"/>
      <w:marBottom w:val="0"/>
      <w:divBdr>
        <w:top w:val="none" w:sz="0" w:space="0" w:color="auto"/>
        <w:left w:val="none" w:sz="0" w:space="0" w:color="auto"/>
        <w:bottom w:val="none" w:sz="0" w:space="0" w:color="auto"/>
        <w:right w:val="none" w:sz="0" w:space="0" w:color="auto"/>
      </w:divBdr>
    </w:div>
    <w:div w:id="258369901">
      <w:bodyDiv w:val="1"/>
      <w:marLeft w:val="0"/>
      <w:marRight w:val="0"/>
      <w:marTop w:val="0"/>
      <w:marBottom w:val="0"/>
      <w:divBdr>
        <w:top w:val="none" w:sz="0" w:space="0" w:color="auto"/>
        <w:left w:val="none" w:sz="0" w:space="0" w:color="auto"/>
        <w:bottom w:val="none" w:sz="0" w:space="0" w:color="auto"/>
        <w:right w:val="none" w:sz="0" w:space="0" w:color="auto"/>
      </w:divBdr>
    </w:div>
    <w:div w:id="264114668">
      <w:bodyDiv w:val="1"/>
      <w:marLeft w:val="0"/>
      <w:marRight w:val="0"/>
      <w:marTop w:val="0"/>
      <w:marBottom w:val="0"/>
      <w:divBdr>
        <w:top w:val="none" w:sz="0" w:space="0" w:color="auto"/>
        <w:left w:val="none" w:sz="0" w:space="0" w:color="auto"/>
        <w:bottom w:val="none" w:sz="0" w:space="0" w:color="auto"/>
        <w:right w:val="none" w:sz="0" w:space="0" w:color="auto"/>
      </w:divBdr>
    </w:div>
    <w:div w:id="495150149">
      <w:bodyDiv w:val="1"/>
      <w:marLeft w:val="0"/>
      <w:marRight w:val="0"/>
      <w:marTop w:val="0"/>
      <w:marBottom w:val="0"/>
      <w:divBdr>
        <w:top w:val="none" w:sz="0" w:space="0" w:color="auto"/>
        <w:left w:val="none" w:sz="0" w:space="0" w:color="auto"/>
        <w:bottom w:val="none" w:sz="0" w:space="0" w:color="auto"/>
        <w:right w:val="none" w:sz="0" w:space="0" w:color="auto"/>
      </w:divBdr>
    </w:div>
    <w:div w:id="646596636">
      <w:bodyDiv w:val="1"/>
      <w:marLeft w:val="0"/>
      <w:marRight w:val="0"/>
      <w:marTop w:val="0"/>
      <w:marBottom w:val="0"/>
      <w:divBdr>
        <w:top w:val="none" w:sz="0" w:space="0" w:color="auto"/>
        <w:left w:val="none" w:sz="0" w:space="0" w:color="auto"/>
        <w:bottom w:val="none" w:sz="0" w:space="0" w:color="auto"/>
        <w:right w:val="none" w:sz="0" w:space="0" w:color="auto"/>
      </w:divBdr>
    </w:div>
    <w:div w:id="1315794328">
      <w:bodyDiv w:val="1"/>
      <w:marLeft w:val="0"/>
      <w:marRight w:val="0"/>
      <w:marTop w:val="0"/>
      <w:marBottom w:val="0"/>
      <w:divBdr>
        <w:top w:val="none" w:sz="0" w:space="0" w:color="auto"/>
        <w:left w:val="none" w:sz="0" w:space="0" w:color="auto"/>
        <w:bottom w:val="none" w:sz="0" w:space="0" w:color="auto"/>
        <w:right w:val="none" w:sz="0" w:space="0" w:color="auto"/>
      </w:divBdr>
    </w:div>
    <w:div w:id="1328248851">
      <w:bodyDiv w:val="1"/>
      <w:marLeft w:val="0"/>
      <w:marRight w:val="0"/>
      <w:marTop w:val="0"/>
      <w:marBottom w:val="0"/>
      <w:divBdr>
        <w:top w:val="none" w:sz="0" w:space="0" w:color="auto"/>
        <w:left w:val="none" w:sz="0" w:space="0" w:color="auto"/>
        <w:bottom w:val="none" w:sz="0" w:space="0" w:color="auto"/>
        <w:right w:val="none" w:sz="0" w:space="0" w:color="auto"/>
      </w:divBdr>
    </w:div>
    <w:div w:id="1350446527">
      <w:bodyDiv w:val="1"/>
      <w:marLeft w:val="0"/>
      <w:marRight w:val="0"/>
      <w:marTop w:val="0"/>
      <w:marBottom w:val="0"/>
      <w:divBdr>
        <w:top w:val="none" w:sz="0" w:space="0" w:color="auto"/>
        <w:left w:val="none" w:sz="0" w:space="0" w:color="auto"/>
        <w:bottom w:val="none" w:sz="0" w:space="0" w:color="auto"/>
        <w:right w:val="none" w:sz="0" w:space="0" w:color="auto"/>
      </w:divBdr>
    </w:div>
    <w:div w:id="1595939061">
      <w:bodyDiv w:val="1"/>
      <w:marLeft w:val="0"/>
      <w:marRight w:val="0"/>
      <w:marTop w:val="0"/>
      <w:marBottom w:val="0"/>
      <w:divBdr>
        <w:top w:val="none" w:sz="0" w:space="0" w:color="auto"/>
        <w:left w:val="none" w:sz="0" w:space="0" w:color="auto"/>
        <w:bottom w:val="none" w:sz="0" w:space="0" w:color="auto"/>
        <w:right w:val="none" w:sz="0" w:space="0" w:color="auto"/>
      </w:divBdr>
    </w:div>
    <w:div w:id="1605190112">
      <w:bodyDiv w:val="1"/>
      <w:marLeft w:val="0"/>
      <w:marRight w:val="0"/>
      <w:marTop w:val="0"/>
      <w:marBottom w:val="0"/>
      <w:divBdr>
        <w:top w:val="none" w:sz="0" w:space="0" w:color="auto"/>
        <w:left w:val="none" w:sz="0" w:space="0" w:color="auto"/>
        <w:bottom w:val="none" w:sz="0" w:space="0" w:color="auto"/>
        <w:right w:val="none" w:sz="0" w:space="0" w:color="auto"/>
      </w:divBdr>
    </w:div>
    <w:div w:id="1856261129">
      <w:bodyDiv w:val="1"/>
      <w:marLeft w:val="0"/>
      <w:marRight w:val="0"/>
      <w:marTop w:val="0"/>
      <w:marBottom w:val="0"/>
      <w:divBdr>
        <w:top w:val="none" w:sz="0" w:space="0" w:color="auto"/>
        <w:left w:val="none" w:sz="0" w:space="0" w:color="auto"/>
        <w:bottom w:val="none" w:sz="0" w:space="0" w:color="auto"/>
        <w:right w:val="none" w:sz="0" w:space="0" w:color="auto"/>
      </w:divBdr>
    </w:div>
    <w:div w:id="1867794619">
      <w:bodyDiv w:val="1"/>
      <w:marLeft w:val="0"/>
      <w:marRight w:val="0"/>
      <w:marTop w:val="0"/>
      <w:marBottom w:val="0"/>
      <w:divBdr>
        <w:top w:val="none" w:sz="0" w:space="0" w:color="auto"/>
        <w:left w:val="none" w:sz="0" w:space="0" w:color="auto"/>
        <w:bottom w:val="none" w:sz="0" w:space="0" w:color="auto"/>
        <w:right w:val="none" w:sz="0" w:space="0" w:color="auto"/>
      </w:divBdr>
    </w:div>
    <w:div w:id="1903756816">
      <w:bodyDiv w:val="1"/>
      <w:marLeft w:val="0"/>
      <w:marRight w:val="0"/>
      <w:marTop w:val="0"/>
      <w:marBottom w:val="0"/>
      <w:divBdr>
        <w:top w:val="none" w:sz="0" w:space="0" w:color="auto"/>
        <w:left w:val="none" w:sz="0" w:space="0" w:color="auto"/>
        <w:bottom w:val="none" w:sz="0" w:space="0" w:color="auto"/>
        <w:right w:val="none" w:sz="0" w:space="0" w:color="auto"/>
      </w:divBdr>
    </w:div>
    <w:div w:id="212614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_ricardo8@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joko.notarisppa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Lil91</b:Tag>
    <b:SourceType>Book</b:SourceType>
    <b:Guid>{37C7DA9F-812D-4CE9-B57F-A352D02275F2}</b:Guid>
    <b:Author>
      <b:Author>
        <b:NameList>
          <b:Person>
            <b:Last>Rasjidin</b:Last>
            <b:First>Lili</b:First>
          </b:Person>
        </b:NameList>
      </b:Author>
    </b:Author>
    <b:Title>Hukum Perkawinan dan perceraian di Malaysia dan di Indonesia</b:Title>
    <b:Year>1991</b:Year>
    <b:City>Bandung</b:City>
    <b:Publisher>Remaja Rosdakarya</b:Publisher>
    <b:RefOrder>1</b:RefOrder>
  </b:Source>
  <b:Source>
    <b:Tag>Pra95</b:Tag>
    <b:SourceType>Book</b:SourceType>
    <b:Guid>{FA1CCC7E-FF84-4F62-89C0-B409BBDF85FD}</b:Guid>
    <b:Title>Hukum Orang dan Keluarga (Personen En Familie-Recht)</b:Title>
    <b:Year>1995</b:Year>
    <b:City>Surabaya</b:City>
    <b:Publisher>Airlangga University Press</b:Publisher>
    <b:Author>
      <b:Author>
        <b:NameList>
          <b:Person>
            <b:Last>Prawirohamidjojo </b:Last>
            <b:Middle>Soetojo </b:Middle>
            <b:First>R.</b:First>
          </b:Person>
          <b:Person>
            <b:Last>Pohan</b:Last>
            <b:First>Marthalena </b:First>
          </b:Person>
        </b:NameList>
      </b:Author>
    </b:Author>
    <b:RefOrder>2</b:RefOrder>
  </b:Source>
  <b:Source>
    <b:Tag>Kel04</b:Tag>
    <b:SourceType>Book</b:SourceType>
    <b:Guid>{499D903A-A3B4-4529-A886-4B996CFC7505}</b:Guid>
    <b:Author>
      <b:Author>
        <b:NameList>
          <b:Person>
            <b:Last>Cole</b:Last>
            <b:First>Kelly</b:First>
          </b:Person>
        </b:NameList>
      </b:Author>
    </b:Author>
    <b:Title>Mendampingi Anak Menghadapi Perceraian Orangtua, Judul Asli: When The Wings Have Broken: The Impact Parents Divorce to Children; Tisa Adiantari</b:Title>
    <b:Year>2004</b:Year>
    <b:City>Jakarta</b:City>
    <b:Publisher>Anak Prestasi Pustaka</b:Publisher>
    <b:RefOrder>3</b:RefOrder>
  </b:Source>
  <b:Source>
    <b:Tag>Soe86</b:Tag>
    <b:SourceType>Book</b:SourceType>
    <b:Guid>{BBE9C394-BAB0-4B00-AC24-F885032CB4D2}</b:Guid>
    <b:Author>
      <b:Author>
        <b:NameList>
          <b:Person>
            <b:Last>Soekanto</b:Last>
            <b:First>Soerjono</b:First>
          </b:Person>
        </b:NameList>
      </b:Author>
    </b:Author>
    <b:Title>Pengantar Penelitian Hukum</b:Title>
    <b:Year>1986</b:Year>
    <b:City>Jakarta</b:City>
    <b:Publisher>UI Press</b:Publisher>
    <b:RefOrder>4</b:RefOrder>
  </b:Source>
  <b:Source>
    <b:Tag>Muh86</b:Tag>
    <b:SourceType>Book</b:SourceType>
    <b:Guid>{30213BC0-93EB-4B04-B939-799E2AAEE7D2}</b:Guid>
    <b:Author>
      <b:Author>
        <b:NameList>
          <b:Person>
            <b:Last>Nazir</b:Last>
            <b:First>Muhammad</b:First>
          </b:Person>
        </b:NameList>
      </b:Author>
    </b:Author>
    <b:Title>Metode Penelitian</b:Title>
    <b:Year>1986</b:Year>
    <b:City>Bandung</b:City>
    <b:Publisher>Remaja Rosdakarya.</b:Publisher>
    <b:RefOrder>5</b:RefOrder>
  </b:Source>
  <b:Source>
    <b:Tag>Pet07</b:Tag>
    <b:SourceType>Book</b:SourceType>
    <b:Guid>{58E19D97-4FE3-4A8B-88DF-68BFB087AA6B}</b:Guid>
    <b:Author>
      <b:Author>
        <b:NameList>
          <b:Person>
            <b:Last>Marzuki</b:Last>
            <b:First>Peter</b:First>
            <b:Middle>Mahmud</b:Middle>
          </b:Person>
        </b:NameList>
      </b:Author>
    </b:Author>
    <b:Title>Penelitian Hukum </b:Title>
    <b:Year>2007</b:Year>
    <b:City>Jakarta</b:City>
    <b:Publisher>Kencana</b:Publisher>
    <b:RefOrder>6</b:RefOrder>
  </b:Source>
  <b:Source>
    <b:Tag>Soe84</b:Tag>
    <b:SourceType>Book</b:SourceType>
    <b:Guid>{86C31F2E-2571-4292-9B63-A5C72087959A}</b:Guid>
    <b:Author>
      <b:Author>
        <b:NameList>
          <b:Person>
            <b:Last>Soekanto</b:Last>
            <b:First>Soerjono</b:First>
          </b:Person>
        </b:NameList>
      </b:Author>
    </b:Author>
    <b:Title>Pengantar Penelitian Hukum</b:Title>
    <b:Year>1984</b:Year>
    <b:City>Jakarta</b:City>
    <b:Publisher>UI Press</b:Publisher>
    <b:RefOrder>7</b:RefOrder>
  </b:Source>
  <b:Source>
    <b:Tag>Ahm15</b:Tag>
    <b:SourceType>Book</b:SourceType>
    <b:Guid>{0CA0B53E-3948-4D46-8AB2-B9BF53BDBD15}</b:Guid>
    <b:Author>
      <b:Author>
        <b:NameList>
          <b:Person>
            <b:Last>Fanani</b:Last>
            <b:First>Ahmad</b:First>
            <b:Middle>Zaenal</b:Middle>
          </b:Person>
        </b:NameList>
      </b:Author>
    </b:Author>
    <b:Title>Pembaruan Hukum Sengketa Hak Asuh Anak Di Indonesia (Perspektif Keadilan Jender)</b:Title>
    <b:Year>2015</b:Year>
    <b:City>Yogyakarta</b:City>
    <b:Publisher>UII Press</b:Publisher>
    <b:RefOrder>8</b:RefOrder>
  </b:Source>
  <b:Source>
    <b:Tag>Sar18</b:Tag>
    <b:SourceType>JournalArticle</b:SourceType>
    <b:Guid>{43F9E128-89C6-462E-89F0-B16646E90542}</b:Guid>
    <b:Title>The Best Interest of The Child: How Are Children Heard in Family Law Proceeding in Indonesia</b:Title>
    <b:Year>2018</b:Year>
    <b:Author>
      <b:Author>
        <b:NameList>
          <b:Person>
            <b:Last>Saraswati </b:Last>
            <b:First>Rika </b:First>
          </b:Person>
          <b:Person>
            <b:Last>Hadiyono</b:Last>
            <b:First>Venatius </b:First>
          </b:Person>
        </b:NameList>
      </b:Author>
    </b:Author>
    <b:RefOrder>9</b:RefOrder>
  </b:Source>
  <b:Source>
    <b:Tag>Sub14</b:Tag>
    <b:SourceType>JournalArticle</b:SourceType>
    <b:Guid>{7B0F4390-B398-4C6A-A593-ED6FEC4CCBF4}</b:Guid>
    <b:Title>Kajian Penerapan Asas Ultra Petita Pada Petitum Ex Aequo Et Bono</b:Title>
    <b:Year>2014</b:Year>
    <b:Author>
      <b:Author>
        <b:NameList>
          <b:Person>
            <b:Last>Subagyono</b:Last>
            <b:Middle>Sugeng Ariadi </b:Middle>
            <b:First>Bambang </b:First>
          </b:Person>
          <b:Person>
            <b:Last>Wahyudi</b:Last>
            <b:First>Johan</b:First>
          </b:Person>
          <b:Person>
            <b:Last>Akbar</b:Last>
            <b:First>Razky</b:First>
          </b:Person>
        </b:NameList>
      </b:Author>
    </b:Author>
    <b:RefOrder>10</b:RefOrder>
  </b:Source>
  <b:Source>
    <b:Tag>YTr16</b:Tag>
    <b:SourceType>Book</b:SourceType>
    <b:Guid>{AFB181F0-85C8-41B6-AEF7-008FAF020629}</b:Guid>
    <b:Title>Praktek Kuasa dan Komunikasi dalam Hukum dan Politik di Indonesia</b:Title>
    <b:Year>2016</b:Year>
    <b:Author>
      <b:Author>
        <b:NameList>
          <b:Person>
            <b:Last>Y.Trihoni Nalesti Dewi</b:Last>
            <b:First>dkk</b:First>
            <b:Middle>(ed.)</b:Middle>
          </b:Person>
        </b:NameList>
      </b:Author>
    </b:Author>
    <b:City>Semarang</b:City>
    <b:Publisher>Universitas Katolik Soegijapranata</b:Publisher>
    <b:RefOrder>11</b:RefOrder>
  </b:Source>
</b:Sources>
</file>

<file path=customXml/itemProps1.xml><?xml version="1.0" encoding="utf-8"?>
<ds:datastoreItem xmlns:ds="http://schemas.openxmlformats.org/officeDocument/2006/customXml" ds:itemID="{40B42E83-6F1C-419A-8C04-6085EB03C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10</Pages>
  <Words>2861</Words>
  <Characters>16312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2022-05-22T13:54:00Z</dcterms:created>
  <dcterms:modified xsi:type="dcterms:W3CDTF">2022-07-13T16:41:00Z</dcterms:modified>
</cp:coreProperties>
</file>