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40B" w:rsidRDefault="00F1040B" w:rsidP="00983BD4">
      <w:pPr>
        <w:spacing w:after="0" w:line="360" w:lineRule="auto"/>
        <w:jc w:val="center"/>
        <w:rPr>
          <w:rFonts w:ascii="Times New Roman" w:hAnsi="Times New Roman" w:cs="Times New Roman"/>
          <w:b/>
          <w:sz w:val="28"/>
          <w:szCs w:val="24"/>
        </w:rPr>
      </w:pPr>
      <w:r w:rsidRPr="002A1A6A">
        <w:rPr>
          <w:rFonts w:ascii="Times New Roman" w:hAnsi="Times New Roman" w:cs="Times New Roman"/>
          <w:b/>
          <w:sz w:val="28"/>
          <w:szCs w:val="24"/>
        </w:rPr>
        <w:t xml:space="preserve">ASPEK HUKUM </w:t>
      </w:r>
      <w:r w:rsidRPr="002A1A6A">
        <w:rPr>
          <w:rFonts w:ascii="Times New Roman" w:hAnsi="Times New Roman" w:cs="Times New Roman"/>
          <w:b/>
          <w:i/>
          <w:sz w:val="28"/>
          <w:szCs w:val="24"/>
        </w:rPr>
        <w:t>PRUDENTIAL PRINCIPLE</w:t>
      </w:r>
      <w:r w:rsidRPr="002A1A6A">
        <w:rPr>
          <w:rFonts w:ascii="Times New Roman" w:hAnsi="Times New Roman" w:cs="Times New Roman"/>
          <w:b/>
          <w:sz w:val="28"/>
          <w:szCs w:val="24"/>
        </w:rPr>
        <w:t xml:space="preserve"> DAN </w:t>
      </w:r>
      <w:r w:rsidRPr="002A1A6A">
        <w:rPr>
          <w:rFonts w:ascii="Times New Roman" w:hAnsi="Times New Roman" w:cs="Times New Roman"/>
          <w:b/>
          <w:i/>
          <w:sz w:val="28"/>
          <w:szCs w:val="24"/>
        </w:rPr>
        <w:t xml:space="preserve">THE FIVE C OF CREDIT ANALYSIS </w:t>
      </w:r>
      <w:r w:rsidRPr="002A1A6A">
        <w:rPr>
          <w:rFonts w:ascii="Times New Roman" w:hAnsi="Times New Roman" w:cs="Times New Roman"/>
          <w:b/>
          <w:sz w:val="28"/>
          <w:szCs w:val="24"/>
        </w:rPr>
        <w:t>DALAM PEMBERIAN KREDIT TANPA AGUNAN OLEH BANK DAN AKIBAT HUKUMNYA</w:t>
      </w:r>
    </w:p>
    <w:p w:rsidR="00983BD4" w:rsidRPr="00983BD4" w:rsidRDefault="00983BD4" w:rsidP="00F1040B">
      <w:pPr>
        <w:spacing w:after="0" w:line="360" w:lineRule="auto"/>
        <w:jc w:val="center"/>
        <w:rPr>
          <w:rFonts w:ascii="Times New Roman" w:hAnsi="Times New Roman" w:cs="Times New Roman"/>
          <w:sz w:val="24"/>
          <w:szCs w:val="24"/>
        </w:rPr>
      </w:pPr>
    </w:p>
    <w:p w:rsidR="00F1040B" w:rsidRPr="00983BD4" w:rsidRDefault="007043DF" w:rsidP="00F1040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Fanny Angelina</w:t>
      </w:r>
    </w:p>
    <w:p w:rsidR="00983BD4" w:rsidRDefault="00983BD4" w:rsidP="00F1040B">
      <w:pPr>
        <w:spacing w:after="0" w:line="360" w:lineRule="auto"/>
        <w:jc w:val="center"/>
        <w:rPr>
          <w:rFonts w:ascii="Times New Roman" w:hAnsi="Times New Roman" w:cs="Times New Roman"/>
          <w:sz w:val="24"/>
          <w:szCs w:val="24"/>
        </w:rPr>
      </w:pPr>
      <w:r w:rsidRPr="00983BD4">
        <w:rPr>
          <w:rFonts w:ascii="Times New Roman" w:hAnsi="Times New Roman" w:cs="Times New Roman"/>
          <w:sz w:val="24"/>
          <w:szCs w:val="24"/>
        </w:rPr>
        <w:t>Fakultas Hukum/Universitas Singaperbangsa Karawang</w:t>
      </w:r>
    </w:p>
    <w:p w:rsidR="00983BD4" w:rsidRDefault="00FE7C37" w:rsidP="00F1040B">
      <w:pPr>
        <w:spacing w:after="0" w:line="360" w:lineRule="auto"/>
        <w:jc w:val="center"/>
        <w:rPr>
          <w:rFonts w:ascii="Times New Roman" w:hAnsi="Times New Roman" w:cs="Times New Roman"/>
          <w:sz w:val="24"/>
          <w:szCs w:val="24"/>
        </w:rPr>
      </w:pPr>
      <w:hyperlink r:id="rId7" w:history="1">
        <w:r w:rsidR="00983BD4" w:rsidRPr="00537FEB">
          <w:rPr>
            <w:rStyle w:val="Hyperlink"/>
            <w:rFonts w:ascii="Times New Roman" w:hAnsi="Times New Roman" w:cs="Times New Roman"/>
            <w:sz w:val="24"/>
            <w:szCs w:val="24"/>
          </w:rPr>
          <w:t>fannyangellina27@gmail.com</w:t>
        </w:r>
      </w:hyperlink>
    </w:p>
    <w:p w:rsidR="00983BD4" w:rsidRDefault="00983BD4" w:rsidP="00F1040B">
      <w:pPr>
        <w:spacing w:after="0" w:line="360" w:lineRule="auto"/>
        <w:jc w:val="center"/>
        <w:rPr>
          <w:rFonts w:ascii="Times New Roman" w:hAnsi="Times New Roman" w:cs="Times New Roman"/>
          <w:sz w:val="24"/>
          <w:szCs w:val="24"/>
        </w:rPr>
      </w:pPr>
    </w:p>
    <w:p w:rsidR="007A3280" w:rsidRDefault="00983BD4" w:rsidP="007A3280">
      <w:pPr>
        <w:spacing w:after="0" w:line="360" w:lineRule="auto"/>
        <w:jc w:val="center"/>
        <w:rPr>
          <w:rFonts w:ascii="Times New Roman" w:hAnsi="Times New Roman" w:cs="Times New Roman"/>
          <w:b/>
          <w:sz w:val="24"/>
          <w:szCs w:val="24"/>
        </w:rPr>
      </w:pPr>
      <w:r w:rsidRPr="00983BD4">
        <w:rPr>
          <w:rFonts w:ascii="Times New Roman" w:hAnsi="Times New Roman" w:cs="Times New Roman"/>
          <w:b/>
          <w:sz w:val="24"/>
          <w:szCs w:val="24"/>
        </w:rPr>
        <w:t>Abstract</w:t>
      </w:r>
    </w:p>
    <w:p w:rsidR="007A3280" w:rsidRDefault="007A3280" w:rsidP="007A3280">
      <w:pPr>
        <w:spacing w:after="0" w:line="360" w:lineRule="auto"/>
        <w:ind w:firstLine="567"/>
        <w:jc w:val="both"/>
        <w:rPr>
          <w:rFonts w:ascii="Times New Roman" w:hAnsi="Times New Roman" w:cs="Times New Roman"/>
          <w:b/>
          <w:i/>
          <w:sz w:val="24"/>
          <w:szCs w:val="24"/>
        </w:rPr>
      </w:pPr>
      <w:r w:rsidRPr="007A3280">
        <w:rPr>
          <w:rFonts w:ascii="Times New Roman" w:hAnsi="Times New Roman" w:cs="Times New Roman"/>
          <w:i/>
          <w:lang w:val="en"/>
        </w:rPr>
        <w:t>The increasingly consumptive needs of the community have made banks issue a banking product that can make it easier for the community, namely Unsecured Credit (KTA). This study aims to determine the legal consequences of not applying the prudential principle and the five C of credit analysis on the provision of unsecured loans. This study uses a normative juridical research method. The nature of this research is descriptive analytical which describes the legal aspects related to bank credit agreements, especially for unsecured loans. The research data was obtained normatively which was described by describing the data obtained from the literature study. In providing Unsecured Loans, banks must apply the prudential principle (Prudential Principle). The failure to apply this banking principle has risks and legal consequences that are reflected in the existing regulations.</w:t>
      </w:r>
    </w:p>
    <w:p w:rsidR="00983BD4" w:rsidRPr="007A3280" w:rsidRDefault="007A3280" w:rsidP="007A3280">
      <w:pPr>
        <w:spacing w:after="0" w:line="360" w:lineRule="auto"/>
        <w:jc w:val="both"/>
        <w:rPr>
          <w:rFonts w:ascii="Times New Roman" w:hAnsi="Times New Roman" w:cs="Times New Roman"/>
          <w:i/>
          <w:lang w:val="en"/>
        </w:rPr>
      </w:pPr>
      <w:r w:rsidRPr="007A3280">
        <w:rPr>
          <w:rFonts w:ascii="Times New Roman" w:hAnsi="Times New Roman" w:cs="Times New Roman"/>
          <w:b/>
          <w:i/>
          <w:sz w:val="24"/>
          <w:szCs w:val="24"/>
        </w:rPr>
        <w:t>Keywords: B</w:t>
      </w:r>
      <w:r>
        <w:rPr>
          <w:rFonts w:ascii="Times New Roman" w:hAnsi="Times New Roman" w:cs="Times New Roman"/>
          <w:b/>
          <w:i/>
          <w:sz w:val="24"/>
          <w:szCs w:val="24"/>
        </w:rPr>
        <w:t>anking Credit; Unsecured Credit; The Prudential P</w:t>
      </w:r>
      <w:r w:rsidRPr="007A3280">
        <w:rPr>
          <w:rFonts w:ascii="Times New Roman" w:hAnsi="Times New Roman" w:cs="Times New Roman"/>
          <w:b/>
          <w:i/>
          <w:sz w:val="24"/>
          <w:szCs w:val="24"/>
        </w:rPr>
        <w:t>rinciple</w:t>
      </w:r>
      <w:r>
        <w:rPr>
          <w:rFonts w:ascii="Times New Roman" w:hAnsi="Times New Roman" w:cs="Times New Roman"/>
          <w:b/>
          <w:i/>
          <w:sz w:val="24"/>
          <w:szCs w:val="24"/>
        </w:rPr>
        <w:t>.</w:t>
      </w:r>
    </w:p>
    <w:p w:rsidR="00983BD4" w:rsidRDefault="00983BD4" w:rsidP="00812D2E">
      <w:pPr>
        <w:spacing w:after="0" w:line="360" w:lineRule="auto"/>
        <w:jc w:val="center"/>
        <w:rPr>
          <w:rFonts w:ascii="Times New Roman" w:hAnsi="Times New Roman" w:cs="Times New Roman"/>
          <w:b/>
          <w:sz w:val="24"/>
          <w:szCs w:val="24"/>
        </w:rPr>
      </w:pPr>
      <w:r w:rsidRPr="00983BD4">
        <w:rPr>
          <w:rFonts w:ascii="Times New Roman" w:hAnsi="Times New Roman" w:cs="Times New Roman"/>
          <w:b/>
          <w:sz w:val="24"/>
          <w:szCs w:val="24"/>
        </w:rPr>
        <w:t xml:space="preserve">Abstrak </w:t>
      </w:r>
    </w:p>
    <w:p w:rsidR="007A3280" w:rsidRDefault="00812D2E" w:rsidP="007A3280">
      <w:pPr>
        <w:spacing w:after="0" w:line="240" w:lineRule="auto"/>
        <w:ind w:firstLine="491"/>
        <w:jc w:val="both"/>
        <w:rPr>
          <w:rFonts w:ascii="Times New Roman" w:hAnsi="Times New Roman" w:cs="Times New Roman"/>
          <w:i/>
          <w:sz w:val="24"/>
        </w:rPr>
      </w:pPr>
      <w:r w:rsidRPr="007A3280">
        <w:rPr>
          <w:rFonts w:ascii="Times New Roman" w:hAnsi="Times New Roman" w:cs="Times New Roman"/>
          <w:i/>
          <w:sz w:val="24"/>
        </w:rPr>
        <w:t xml:space="preserve">Kebutuhan masyarakat yang semakin konsumtif membuat bank mengeluarkan suatu produk perbankan yang dapat mempermudah masyarakat, yaitu Kredit Tanpa Agunan (KTA). Penelitian ini bertujuan untuk mengetahui akibat hukum dari tidak diterapkannya prudential principle dan the five C of credit analysis pada pemberian Kredit Tanpa Agunan. </w:t>
      </w:r>
      <w:r w:rsidR="007A3280" w:rsidRPr="007A3280">
        <w:rPr>
          <w:rFonts w:ascii="Times New Roman" w:hAnsi="Times New Roman" w:cs="Times New Roman"/>
          <w:i/>
          <w:sz w:val="24"/>
        </w:rPr>
        <w:t>Penel</w:t>
      </w:r>
      <w:r w:rsidRPr="007A3280">
        <w:rPr>
          <w:rFonts w:ascii="Times New Roman" w:hAnsi="Times New Roman" w:cs="Times New Roman"/>
          <w:i/>
          <w:sz w:val="24"/>
        </w:rPr>
        <w:t>itian ini menggunakan met</w:t>
      </w:r>
      <w:r w:rsidR="007A3280" w:rsidRPr="007A3280">
        <w:rPr>
          <w:rFonts w:ascii="Times New Roman" w:hAnsi="Times New Roman" w:cs="Times New Roman"/>
          <w:i/>
          <w:sz w:val="24"/>
        </w:rPr>
        <w:t>ode penelitian yuridis normatif</w:t>
      </w:r>
      <w:r w:rsidRPr="007A3280">
        <w:rPr>
          <w:rFonts w:ascii="Times New Roman" w:hAnsi="Times New Roman" w:cs="Times New Roman"/>
          <w:i/>
          <w:sz w:val="24"/>
        </w:rPr>
        <w:t>. Sifat dari penelitian ini yaitu deskriptif analitis yang menggambarkan aspek-aspek hukum berkaitan dengan perjanjian kredit bank khususnya pada Kredit Tanpa Agunan. Data penelitian ini diperoleh secara normatif yang diuraikan dengan mendeskripsikan data yang didapatkan dari studi kepustakaan. Dalam memberikan Kredit Tanpa Agunan bank harus menjalankan prinsip kehati-hatian (Prudential Principle). Tidak diterapkannya prinsip perbankan ini me</w:t>
      </w:r>
      <w:r w:rsidR="007A3280" w:rsidRPr="007A3280">
        <w:rPr>
          <w:rFonts w:ascii="Times New Roman" w:hAnsi="Times New Roman" w:cs="Times New Roman"/>
          <w:i/>
          <w:sz w:val="24"/>
        </w:rPr>
        <w:t>miliki resiko dan akibat hukum yang tertuang dari aturan-aturan yang telah ada.</w:t>
      </w:r>
    </w:p>
    <w:p w:rsidR="00F1040B" w:rsidRPr="007A3280" w:rsidRDefault="007A3280" w:rsidP="007A3280">
      <w:pPr>
        <w:spacing w:after="0" w:line="240" w:lineRule="auto"/>
        <w:jc w:val="both"/>
        <w:rPr>
          <w:rFonts w:ascii="Times New Roman" w:hAnsi="Times New Roman" w:cs="Times New Roman"/>
          <w:i/>
          <w:sz w:val="24"/>
        </w:rPr>
      </w:pPr>
      <w:r w:rsidRPr="002A1A6A">
        <w:rPr>
          <w:rFonts w:ascii="Times New Roman" w:hAnsi="Times New Roman" w:cs="Times New Roman"/>
          <w:b/>
          <w:sz w:val="24"/>
        </w:rPr>
        <w:t xml:space="preserve">Kata </w:t>
      </w:r>
      <w:proofErr w:type="gramStart"/>
      <w:r w:rsidRPr="002A1A6A">
        <w:rPr>
          <w:rFonts w:ascii="Times New Roman" w:hAnsi="Times New Roman" w:cs="Times New Roman"/>
          <w:b/>
          <w:sz w:val="24"/>
        </w:rPr>
        <w:t>Kunci :</w:t>
      </w:r>
      <w:proofErr w:type="gramEnd"/>
      <w:r>
        <w:rPr>
          <w:rFonts w:ascii="Times New Roman" w:hAnsi="Times New Roman" w:cs="Times New Roman"/>
          <w:sz w:val="24"/>
        </w:rPr>
        <w:t xml:space="preserve"> Kredit Perbaankan, Kredit Tanpa Agunan, </w:t>
      </w:r>
      <w:r>
        <w:rPr>
          <w:rFonts w:ascii="Times New Roman" w:hAnsi="Times New Roman" w:cs="Times New Roman"/>
          <w:i/>
          <w:sz w:val="24"/>
        </w:rPr>
        <w:t>prudential principle</w:t>
      </w:r>
    </w:p>
    <w:p w:rsidR="00065AD8" w:rsidRPr="00065AD8" w:rsidRDefault="00983BD4" w:rsidP="00B16E94">
      <w:pPr>
        <w:pStyle w:val="ListParagraph"/>
        <w:numPr>
          <w:ilvl w:val="0"/>
          <w:numId w:val="1"/>
        </w:numPr>
        <w:spacing w:after="0" w:line="360" w:lineRule="auto"/>
        <w:ind w:left="851"/>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F1040B" w:rsidRDefault="00F25D28" w:rsidP="00B16E94">
      <w:pPr>
        <w:spacing w:after="0" w:line="360" w:lineRule="auto"/>
        <w:ind w:left="851" w:firstLine="360"/>
        <w:jc w:val="both"/>
        <w:rPr>
          <w:rFonts w:ascii="Times New Roman" w:hAnsi="Times New Roman" w:cs="Times New Roman"/>
          <w:sz w:val="24"/>
          <w:szCs w:val="24"/>
        </w:rPr>
      </w:pPr>
      <w:r>
        <w:rPr>
          <w:rFonts w:ascii="Times New Roman" w:hAnsi="Times New Roman" w:cs="Times New Roman"/>
          <w:sz w:val="24"/>
          <w:szCs w:val="24"/>
        </w:rPr>
        <w:t>Pemerintah melakukan berbagai upaya dalam rangka pembangunan nasional sebagai usaha untuk meningkatkan kesejahteraan seluruh masyarakat. Pembangunan harus dilaksanakan denngan memperhatikan berbagai aspek, yang salah satunya yaitu aspek Ekonomi. Pembangunan nasional merupakan upaya pembangunan berkesinambungan dalam rangka mewujudkan masyarakat Indonesia yang adil dan makmur berdasarkan Pancasila dan Undang-Undang Dasar 1945. Dalam menghadapi perkembangan perekonomian nasional yang senantiasa bergerak cepat, kompetitif, dan terintegrasi dengan tantangan yang semakin kompleks serta sistem keuangan yang semakin maju, diperlukan penyesuaian kebijakan di bidang ekonomi, termasuk perbankan.</w:t>
      </w:r>
      <w:r>
        <w:rPr>
          <w:rStyle w:val="FootnoteReference"/>
          <w:rFonts w:ascii="Times New Roman" w:hAnsi="Times New Roman" w:cs="Times New Roman"/>
          <w:sz w:val="24"/>
          <w:szCs w:val="24"/>
        </w:rPr>
        <w:footnoteReference w:id="1"/>
      </w:r>
    </w:p>
    <w:p w:rsidR="00F1040B" w:rsidRDefault="00917549" w:rsidP="00B16E94">
      <w:pPr>
        <w:spacing w:after="0" w:line="360" w:lineRule="auto"/>
        <w:ind w:left="851" w:firstLine="360"/>
        <w:jc w:val="both"/>
        <w:rPr>
          <w:rFonts w:ascii="Times New Roman" w:hAnsi="Times New Roman" w:cs="Times New Roman"/>
          <w:sz w:val="24"/>
          <w:szCs w:val="24"/>
        </w:rPr>
      </w:pPr>
      <w:r>
        <w:rPr>
          <w:rFonts w:ascii="Times New Roman" w:hAnsi="Times New Roman" w:cs="Times New Roman"/>
          <w:sz w:val="24"/>
          <w:szCs w:val="24"/>
        </w:rPr>
        <w:t>Lembaga keuangan merupakan salah satu lembaga di sek</w:t>
      </w:r>
      <w:r w:rsidR="009A33BB">
        <w:rPr>
          <w:rFonts w:ascii="Times New Roman" w:hAnsi="Times New Roman" w:cs="Times New Roman"/>
          <w:sz w:val="24"/>
          <w:szCs w:val="24"/>
        </w:rPr>
        <w:t>tor ekonomi yang meme</w:t>
      </w:r>
      <w:r>
        <w:rPr>
          <w:rFonts w:ascii="Times New Roman" w:hAnsi="Times New Roman" w:cs="Times New Roman"/>
          <w:sz w:val="24"/>
          <w:szCs w:val="24"/>
        </w:rPr>
        <w:t>erikan pengaruh yang cukup besar dan berperan penting terhadap kehidupan perekonomian di Indonesia. Lembaga keuangan sendiri pada umumnya dibagi menjadi 2, yaitu, Lembaga keuangan yang berbentuk bank (Lembaga Perbankan) dan Lembaga Keuangan Bukan Bank (LKBB). Untuk meningkatkan pemerataan ekonomi untuk tercapainya suatu kesejahteraaan rakyat, maka dibutuhkan lembaga keuangan yang dapat menunjang serta mendukung hal tersebut, dan lembaga keuangan yang dapat melakukan hal tersebut yaitu merupakan lembaga perbankan. Hal ini disebabkan perbankan bergerak di bidang ekonomi yang secara nyata berhubungan langsung dan sangat dibutuhkan oleh masyarakat.</w:t>
      </w:r>
    </w:p>
    <w:p w:rsidR="00F1040B" w:rsidRDefault="00917549" w:rsidP="00B16E94">
      <w:pPr>
        <w:spacing w:after="0" w:line="360" w:lineRule="auto"/>
        <w:ind w:left="851" w:firstLine="360"/>
        <w:jc w:val="both"/>
        <w:rPr>
          <w:rFonts w:ascii="Times New Roman" w:hAnsi="Times New Roman" w:cs="Times New Roman"/>
          <w:sz w:val="24"/>
          <w:szCs w:val="24"/>
        </w:rPr>
      </w:pPr>
      <w:r>
        <w:rPr>
          <w:rFonts w:ascii="Times New Roman" w:hAnsi="Times New Roman" w:cs="Times New Roman"/>
          <w:sz w:val="24"/>
          <w:szCs w:val="24"/>
        </w:rPr>
        <w:t>Lembaga perbankan merupakan salah satu lembaga keuangan yang berperan penting dan berperan besar dalam kehidupan masyarakat. Bank dalam menjalankan peranannya bertindak sebagai salah satu bentuk lembaga keuangan yang bertujuan memberikan kredit dan jasa-jasa keuangan lainnya.</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Lembaga perbankan memiliki fungsi sebagai perantara </w:t>
      </w:r>
      <w:r>
        <w:rPr>
          <w:rFonts w:ascii="Times New Roman" w:hAnsi="Times New Roman" w:cs="Times New Roman"/>
          <w:sz w:val="24"/>
          <w:szCs w:val="24"/>
        </w:rPr>
        <w:lastRenderedPageBreak/>
        <w:t xml:space="preserve">atau </w:t>
      </w:r>
      <w:r>
        <w:rPr>
          <w:rFonts w:ascii="Times New Roman" w:hAnsi="Times New Roman" w:cs="Times New Roman"/>
          <w:i/>
          <w:sz w:val="24"/>
          <w:szCs w:val="24"/>
        </w:rPr>
        <w:t xml:space="preserve">intermediaty </w:t>
      </w:r>
      <w:r>
        <w:rPr>
          <w:rFonts w:ascii="Times New Roman" w:hAnsi="Times New Roman" w:cs="Times New Roman"/>
          <w:sz w:val="24"/>
          <w:szCs w:val="24"/>
        </w:rPr>
        <w:t>pihak yang kekurangan dana dengan pihak yang kekurangan dana atau yang dapata disebut dengan nasabah.</w:t>
      </w:r>
      <w:r>
        <w:rPr>
          <w:rStyle w:val="FootnoteReference"/>
          <w:rFonts w:ascii="Times New Roman" w:hAnsi="Times New Roman" w:cs="Times New Roman"/>
          <w:sz w:val="24"/>
          <w:szCs w:val="24"/>
        </w:rPr>
        <w:footnoteReference w:id="3"/>
      </w:r>
    </w:p>
    <w:p w:rsidR="00F1040B" w:rsidRDefault="00917549" w:rsidP="00B16E94">
      <w:pPr>
        <w:spacing w:after="0" w:line="360" w:lineRule="auto"/>
        <w:ind w:left="851" w:firstLine="360"/>
        <w:jc w:val="both"/>
        <w:rPr>
          <w:rFonts w:ascii="Times New Roman" w:hAnsi="Times New Roman" w:cs="Times New Roman"/>
          <w:sz w:val="24"/>
          <w:szCs w:val="24"/>
        </w:rPr>
      </w:pPr>
      <w:r>
        <w:rPr>
          <w:rFonts w:ascii="Times New Roman" w:hAnsi="Times New Roman" w:cs="Times New Roman"/>
          <w:sz w:val="24"/>
          <w:szCs w:val="24"/>
        </w:rPr>
        <w:t xml:space="preserve">Masyarakat perlu melakukan usaha dalam rangka untuk memenuhi kebutuhan hidupnya demi mencapai suatu kesejahteraan. Dalam kenyataan tidak semua masyarakat memiliki modal yang cukup untuk membuka atau mengembangkan usaha dan produktifitasnya, sehingga dalam hal ini mereka membutuhkan lembaga perbankan untuk melakukan pinjaman atau kredit. Kredit dibutuhkan oleh masyarakat baik oleh perorangan maupun oleh badan usaha untuk memenuhi segala kebutuhan konsumsinya ataupun untuk meningkatkan produksinya. </w:t>
      </w:r>
    </w:p>
    <w:p w:rsidR="00F1040B" w:rsidRDefault="00917549" w:rsidP="00B16E94">
      <w:pPr>
        <w:spacing w:after="0" w:line="360" w:lineRule="auto"/>
        <w:ind w:left="851" w:firstLine="360"/>
        <w:jc w:val="both"/>
        <w:rPr>
          <w:rFonts w:ascii="Times New Roman" w:hAnsi="Times New Roman" w:cs="Times New Roman"/>
          <w:sz w:val="24"/>
          <w:szCs w:val="24"/>
        </w:rPr>
      </w:pPr>
      <w:r>
        <w:rPr>
          <w:rFonts w:ascii="Times New Roman" w:hAnsi="Times New Roman" w:cs="Times New Roman"/>
          <w:sz w:val="24"/>
          <w:szCs w:val="24"/>
        </w:rPr>
        <w:t>Dalam Undang-Undang Perbankan tidak mengatur secara tegas apa dasar hukum dari perjanjian kredit. Namun demikian dari pengertian kredit dapat disimpulkan bahwa dasar hukum perjanjian kredit adalah pinjam-meminjam yang didasarkan kepada kesepakatan antara bank (kreditur) dengan nasabah (debitur).</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rsidR="00F1040B" w:rsidRPr="00983BD4" w:rsidRDefault="009A33BB" w:rsidP="00B16E94">
      <w:pPr>
        <w:spacing w:after="0" w:line="360" w:lineRule="auto"/>
        <w:ind w:left="851" w:firstLine="360"/>
        <w:jc w:val="both"/>
        <w:rPr>
          <w:rFonts w:ascii="Times New Roman" w:hAnsi="Times New Roman" w:cs="Times New Roman"/>
          <w:sz w:val="24"/>
          <w:szCs w:val="24"/>
        </w:rPr>
      </w:pPr>
      <w:r>
        <w:rPr>
          <w:rFonts w:ascii="Times New Roman" w:hAnsi="Times New Roman" w:cs="Times New Roman"/>
          <w:sz w:val="24"/>
          <w:szCs w:val="24"/>
        </w:rPr>
        <w:t>D</w:t>
      </w:r>
      <w:r w:rsidR="00980518">
        <w:rPr>
          <w:rFonts w:ascii="Times New Roman" w:hAnsi="Times New Roman" w:cs="Times New Roman"/>
          <w:sz w:val="24"/>
          <w:szCs w:val="24"/>
        </w:rPr>
        <w:t>alam</w:t>
      </w:r>
      <w:r>
        <w:rPr>
          <w:rFonts w:ascii="Times New Roman" w:hAnsi="Times New Roman" w:cs="Times New Roman"/>
          <w:sz w:val="24"/>
          <w:szCs w:val="24"/>
        </w:rPr>
        <w:t xml:space="preserve"> pemberian</w:t>
      </w:r>
      <w:r w:rsidR="00980518">
        <w:rPr>
          <w:rFonts w:ascii="Times New Roman" w:hAnsi="Times New Roman" w:cs="Times New Roman"/>
          <w:sz w:val="24"/>
          <w:szCs w:val="24"/>
        </w:rPr>
        <w:t xml:space="preserve"> Kredit Tanpa Agunan</w:t>
      </w:r>
      <w:r>
        <w:rPr>
          <w:rFonts w:ascii="Times New Roman" w:hAnsi="Times New Roman" w:cs="Times New Roman"/>
          <w:sz w:val="24"/>
          <w:szCs w:val="24"/>
        </w:rPr>
        <w:t xml:space="preserve"> tidak terlepas dari adanya resiko yang akan dihadapi oleh bank. Un</w:t>
      </w:r>
      <w:r w:rsidR="00917549">
        <w:rPr>
          <w:rFonts w:ascii="Times New Roman" w:hAnsi="Times New Roman" w:cs="Times New Roman"/>
          <w:sz w:val="24"/>
          <w:szCs w:val="24"/>
        </w:rPr>
        <w:t xml:space="preserve">tuk mencegah kredit bermasalah dikemudian hari, bank harus melakukan suatu penilaian dan analisis untuk memberikan persetujuan atas suatu permohonan kredit. Untuk menerima suatu permohonan kredit pada umumnya bank </w:t>
      </w:r>
      <w:r>
        <w:rPr>
          <w:rFonts w:ascii="Times New Roman" w:hAnsi="Times New Roman" w:cs="Times New Roman"/>
          <w:sz w:val="24"/>
          <w:szCs w:val="24"/>
        </w:rPr>
        <w:t>wajib menjalankan</w:t>
      </w:r>
      <w:r w:rsidR="00917549">
        <w:rPr>
          <w:rFonts w:ascii="Times New Roman" w:hAnsi="Times New Roman" w:cs="Times New Roman"/>
          <w:sz w:val="24"/>
          <w:szCs w:val="24"/>
        </w:rPr>
        <w:t xml:space="preserve"> prinsip-</w:t>
      </w:r>
      <w:proofErr w:type="gramStart"/>
      <w:r w:rsidR="00917549">
        <w:rPr>
          <w:rFonts w:ascii="Times New Roman" w:hAnsi="Times New Roman" w:cs="Times New Roman"/>
          <w:sz w:val="24"/>
          <w:szCs w:val="24"/>
        </w:rPr>
        <w:t>prinsip.</w:t>
      </w:r>
      <w:r>
        <w:rPr>
          <w:rFonts w:ascii="Times New Roman" w:hAnsi="Times New Roman" w:cs="Times New Roman"/>
          <w:sz w:val="24"/>
          <w:szCs w:val="24"/>
        </w:rPr>
        <w:t>perbankan</w:t>
      </w:r>
      <w:proofErr w:type="gramEnd"/>
      <w:r>
        <w:rPr>
          <w:rFonts w:ascii="Times New Roman" w:hAnsi="Times New Roman" w:cs="Times New Roman"/>
          <w:sz w:val="24"/>
          <w:szCs w:val="24"/>
        </w:rPr>
        <w:t xml:space="preserve"> </w:t>
      </w:r>
      <w:r w:rsidR="00917549">
        <w:rPr>
          <w:rFonts w:ascii="Times New Roman" w:hAnsi="Times New Roman" w:cs="Times New Roman"/>
          <w:sz w:val="24"/>
          <w:szCs w:val="24"/>
        </w:rPr>
        <w:t>yang</w:t>
      </w:r>
      <w:r>
        <w:rPr>
          <w:rFonts w:ascii="Times New Roman" w:hAnsi="Times New Roman" w:cs="Times New Roman"/>
          <w:sz w:val="24"/>
          <w:szCs w:val="24"/>
        </w:rPr>
        <w:t xml:space="preserve"> salah satu terpentingnya adalah </w:t>
      </w:r>
      <w:r w:rsidR="00917549">
        <w:rPr>
          <w:rFonts w:ascii="Times New Roman" w:hAnsi="Times New Roman" w:cs="Times New Roman"/>
          <w:i/>
          <w:sz w:val="24"/>
          <w:szCs w:val="24"/>
        </w:rPr>
        <w:t xml:space="preserve">prudential principle </w:t>
      </w:r>
      <w:r w:rsidR="00917549">
        <w:rPr>
          <w:rFonts w:ascii="Times New Roman" w:hAnsi="Times New Roman" w:cs="Times New Roman"/>
          <w:sz w:val="24"/>
          <w:szCs w:val="24"/>
        </w:rPr>
        <w:t xml:space="preserve">dan </w:t>
      </w:r>
      <w:r w:rsidR="00917549">
        <w:rPr>
          <w:rFonts w:ascii="Times New Roman" w:hAnsi="Times New Roman" w:cs="Times New Roman"/>
          <w:i/>
          <w:sz w:val="24"/>
          <w:szCs w:val="24"/>
        </w:rPr>
        <w:t>the five C of credi</w:t>
      </w:r>
      <w:r>
        <w:rPr>
          <w:rFonts w:ascii="Times New Roman" w:hAnsi="Times New Roman" w:cs="Times New Roman"/>
          <w:i/>
          <w:sz w:val="24"/>
          <w:szCs w:val="24"/>
        </w:rPr>
        <w:t>t analysis.</w:t>
      </w:r>
    </w:p>
    <w:p w:rsidR="00983BD4" w:rsidRPr="00983BD4" w:rsidRDefault="00983BD4" w:rsidP="00B16E94">
      <w:pPr>
        <w:spacing w:after="0" w:line="360" w:lineRule="auto"/>
        <w:ind w:left="720" w:firstLine="556"/>
        <w:jc w:val="both"/>
        <w:rPr>
          <w:rFonts w:ascii="Times New Roman" w:hAnsi="Times New Roman" w:cs="Times New Roman"/>
          <w:sz w:val="24"/>
          <w:szCs w:val="24"/>
        </w:rPr>
      </w:pPr>
      <w:r w:rsidRPr="00983BD4">
        <w:rPr>
          <w:rFonts w:ascii="Times New Roman" w:hAnsi="Times New Roman" w:cs="Times New Roman"/>
          <w:sz w:val="24"/>
          <w:szCs w:val="24"/>
        </w:rPr>
        <w:t>Menurut Bymont P. Kent, dikutip oleh Drs. Thomas Suyanto, Kredit adalah hak untuk menerima pembayaran atau kewajiban untuk melakukan pembayaran pada waktu diminta atau pada waktu yang akan datang karena penyerahan barang-barang sekarang.</w:t>
      </w:r>
      <w:r w:rsidRPr="00983BD4">
        <w:rPr>
          <w:rFonts w:ascii="Times New Roman" w:hAnsi="Times New Roman" w:cs="Times New Roman"/>
          <w:sz w:val="24"/>
          <w:szCs w:val="24"/>
          <w:vertAlign w:val="superscript"/>
        </w:rPr>
        <w:footnoteReference w:id="5"/>
      </w:r>
    </w:p>
    <w:p w:rsidR="00983BD4" w:rsidRPr="00983BD4" w:rsidRDefault="00983BD4" w:rsidP="00B16E94">
      <w:pPr>
        <w:spacing w:after="0" w:line="360" w:lineRule="auto"/>
        <w:ind w:left="720" w:firstLine="556"/>
        <w:jc w:val="both"/>
        <w:rPr>
          <w:rFonts w:ascii="Times New Roman" w:hAnsi="Times New Roman" w:cs="Times New Roman"/>
          <w:sz w:val="24"/>
          <w:szCs w:val="24"/>
        </w:rPr>
      </w:pPr>
      <w:r w:rsidRPr="00983BD4">
        <w:rPr>
          <w:rFonts w:ascii="Times New Roman" w:hAnsi="Times New Roman" w:cs="Times New Roman"/>
          <w:sz w:val="24"/>
          <w:szCs w:val="24"/>
        </w:rPr>
        <w:t xml:space="preserve">Kontruksi hukum atau model perjanjian dalam proses pemberian kredit dan kredit tanpa agunan pada prinsipnya sama dengan proses </w:t>
      </w:r>
      <w:proofErr w:type="gramStart"/>
      <w:r w:rsidRPr="00983BD4">
        <w:rPr>
          <w:rFonts w:ascii="Times New Roman" w:hAnsi="Times New Roman" w:cs="Times New Roman"/>
          <w:sz w:val="24"/>
          <w:szCs w:val="24"/>
        </w:rPr>
        <w:lastRenderedPageBreak/>
        <w:t>perjanjian  biasa</w:t>
      </w:r>
      <w:proofErr w:type="gramEnd"/>
      <w:r w:rsidRPr="00983BD4">
        <w:rPr>
          <w:rFonts w:ascii="Times New Roman" w:hAnsi="Times New Roman" w:cs="Times New Roman"/>
          <w:sz w:val="24"/>
          <w:szCs w:val="24"/>
        </w:rPr>
        <w:t xml:space="preserve">, hanya saja dalam kredit tanpa agunan ini debitur tidak memberikan atau menyerahkan agunan kepada kreditor sebagai jaminan atau agunan, karena perjanjian ini hanya bermodal kepercayaan antara kedua belah pihak. </w:t>
      </w:r>
    </w:p>
    <w:p w:rsidR="00983BD4" w:rsidRPr="00983BD4" w:rsidRDefault="00983BD4" w:rsidP="00B16E94">
      <w:pPr>
        <w:spacing w:after="0" w:line="360" w:lineRule="auto"/>
        <w:ind w:left="720" w:firstLine="556"/>
        <w:jc w:val="both"/>
        <w:rPr>
          <w:rFonts w:ascii="Times New Roman" w:hAnsi="Times New Roman" w:cs="Times New Roman"/>
          <w:sz w:val="24"/>
          <w:szCs w:val="24"/>
        </w:rPr>
      </w:pPr>
      <w:r w:rsidRPr="00983BD4">
        <w:rPr>
          <w:rFonts w:ascii="Times New Roman" w:hAnsi="Times New Roman" w:cs="Times New Roman"/>
          <w:sz w:val="24"/>
          <w:szCs w:val="24"/>
        </w:rPr>
        <w:t xml:space="preserve">Untuk menganalisis suatu permohonan kredit pada umumnya bank memiliki 2 prinsip, </w:t>
      </w:r>
      <w:proofErr w:type="gramStart"/>
      <w:r w:rsidRPr="00983BD4">
        <w:rPr>
          <w:rFonts w:ascii="Times New Roman" w:hAnsi="Times New Roman" w:cs="Times New Roman"/>
          <w:sz w:val="24"/>
          <w:szCs w:val="24"/>
        </w:rPr>
        <w:t>yaitu:</w:t>
      </w:r>
      <w:r w:rsidRPr="00983BD4">
        <w:rPr>
          <w:rFonts w:ascii="Times New Roman" w:hAnsi="Times New Roman" w:cs="Times New Roman"/>
          <w:i/>
          <w:sz w:val="24"/>
          <w:szCs w:val="24"/>
        </w:rPr>
        <w:t>.</w:t>
      </w:r>
      <w:proofErr w:type="gramEnd"/>
    </w:p>
    <w:p w:rsidR="00983BD4" w:rsidRPr="00983BD4" w:rsidRDefault="00983BD4" w:rsidP="00B16E94">
      <w:pPr>
        <w:numPr>
          <w:ilvl w:val="0"/>
          <w:numId w:val="3"/>
        </w:numPr>
        <w:spacing w:after="0" w:line="360" w:lineRule="auto"/>
        <w:jc w:val="both"/>
        <w:rPr>
          <w:rFonts w:ascii="Times New Roman" w:hAnsi="Times New Roman" w:cs="Times New Roman"/>
          <w:sz w:val="24"/>
          <w:szCs w:val="24"/>
        </w:rPr>
      </w:pPr>
      <w:r w:rsidRPr="00983BD4">
        <w:rPr>
          <w:rFonts w:ascii="Times New Roman" w:hAnsi="Times New Roman" w:cs="Times New Roman"/>
          <w:sz w:val="24"/>
          <w:szCs w:val="24"/>
        </w:rPr>
        <w:t xml:space="preserve">Prinsip Kepercayaan, dan </w:t>
      </w:r>
    </w:p>
    <w:p w:rsidR="00983BD4" w:rsidRPr="00983BD4" w:rsidRDefault="00983BD4" w:rsidP="00B16E94">
      <w:pPr>
        <w:numPr>
          <w:ilvl w:val="0"/>
          <w:numId w:val="3"/>
        </w:numPr>
        <w:spacing w:after="0" w:line="360" w:lineRule="auto"/>
        <w:jc w:val="both"/>
        <w:rPr>
          <w:rFonts w:ascii="Times New Roman" w:hAnsi="Times New Roman" w:cs="Times New Roman"/>
          <w:sz w:val="24"/>
          <w:szCs w:val="24"/>
        </w:rPr>
      </w:pPr>
      <w:r w:rsidRPr="00983BD4">
        <w:rPr>
          <w:rFonts w:ascii="Times New Roman" w:hAnsi="Times New Roman" w:cs="Times New Roman"/>
          <w:sz w:val="24"/>
          <w:szCs w:val="24"/>
        </w:rPr>
        <w:t>Prinsip Kehati-hatian (</w:t>
      </w:r>
      <w:r w:rsidRPr="00983BD4">
        <w:rPr>
          <w:rFonts w:ascii="Times New Roman" w:hAnsi="Times New Roman" w:cs="Times New Roman"/>
          <w:i/>
          <w:sz w:val="24"/>
          <w:szCs w:val="24"/>
        </w:rPr>
        <w:t>prudential principle).</w:t>
      </w:r>
    </w:p>
    <w:p w:rsidR="00983BD4" w:rsidRPr="00983BD4" w:rsidRDefault="00983BD4" w:rsidP="00B16E94">
      <w:pPr>
        <w:spacing w:after="0" w:line="360" w:lineRule="auto"/>
        <w:ind w:left="720" w:firstLine="556"/>
        <w:jc w:val="both"/>
        <w:rPr>
          <w:rFonts w:ascii="Times New Roman" w:hAnsi="Times New Roman" w:cs="Times New Roman"/>
          <w:sz w:val="24"/>
          <w:szCs w:val="24"/>
        </w:rPr>
      </w:pPr>
      <w:r w:rsidRPr="00983BD4">
        <w:rPr>
          <w:rFonts w:ascii="Times New Roman" w:hAnsi="Times New Roman" w:cs="Times New Roman"/>
          <w:sz w:val="24"/>
          <w:szCs w:val="24"/>
        </w:rPr>
        <w:t xml:space="preserve">Adapun bagian dari prinsip kehati-hatian adalah prinsip 5C atau disebut dengan </w:t>
      </w:r>
      <w:r w:rsidRPr="00983BD4">
        <w:rPr>
          <w:rFonts w:ascii="Times New Roman" w:hAnsi="Times New Roman" w:cs="Times New Roman"/>
          <w:i/>
          <w:sz w:val="24"/>
          <w:szCs w:val="24"/>
        </w:rPr>
        <w:t>The Five C’s, yaitu:</w:t>
      </w:r>
    </w:p>
    <w:p w:rsidR="00983BD4" w:rsidRPr="00983BD4" w:rsidRDefault="00983BD4" w:rsidP="00B16E94">
      <w:pPr>
        <w:numPr>
          <w:ilvl w:val="0"/>
          <w:numId w:val="4"/>
        </w:numPr>
        <w:spacing w:after="0" w:line="360" w:lineRule="auto"/>
        <w:jc w:val="both"/>
        <w:rPr>
          <w:rFonts w:ascii="Times New Roman" w:hAnsi="Times New Roman" w:cs="Times New Roman"/>
          <w:sz w:val="24"/>
          <w:szCs w:val="24"/>
        </w:rPr>
      </w:pPr>
      <w:proofErr w:type="gramStart"/>
      <w:r w:rsidRPr="00983BD4">
        <w:rPr>
          <w:rFonts w:ascii="Times New Roman" w:hAnsi="Times New Roman" w:cs="Times New Roman"/>
          <w:i/>
          <w:sz w:val="24"/>
          <w:szCs w:val="24"/>
        </w:rPr>
        <w:t>Character</w:t>
      </w:r>
      <w:r w:rsidRPr="00983BD4">
        <w:rPr>
          <w:rFonts w:ascii="Times New Roman" w:hAnsi="Times New Roman" w:cs="Times New Roman"/>
          <w:sz w:val="24"/>
          <w:szCs w:val="24"/>
        </w:rPr>
        <w:t xml:space="preserve">  (</w:t>
      </w:r>
      <w:proofErr w:type="gramEnd"/>
      <w:r w:rsidRPr="00983BD4">
        <w:rPr>
          <w:rFonts w:ascii="Times New Roman" w:hAnsi="Times New Roman" w:cs="Times New Roman"/>
          <w:sz w:val="24"/>
          <w:szCs w:val="24"/>
        </w:rPr>
        <w:t>Sifat)</w:t>
      </w:r>
    </w:p>
    <w:p w:rsidR="00983BD4" w:rsidRPr="00983BD4" w:rsidRDefault="00983BD4" w:rsidP="00B16E94">
      <w:pPr>
        <w:numPr>
          <w:ilvl w:val="0"/>
          <w:numId w:val="4"/>
        </w:numPr>
        <w:spacing w:after="0" w:line="360" w:lineRule="auto"/>
        <w:jc w:val="both"/>
        <w:rPr>
          <w:rFonts w:ascii="Times New Roman" w:hAnsi="Times New Roman" w:cs="Times New Roman"/>
          <w:sz w:val="24"/>
          <w:szCs w:val="24"/>
        </w:rPr>
      </w:pPr>
      <w:r w:rsidRPr="00983BD4">
        <w:rPr>
          <w:rFonts w:ascii="Times New Roman" w:hAnsi="Times New Roman" w:cs="Times New Roman"/>
          <w:i/>
          <w:sz w:val="24"/>
          <w:szCs w:val="24"/>
        </w:rPr>
        <w:t>Capacity</w:t>
      </w:r>
      <w:r w:rsidRPr="00983BD4">
        <w:rPr>
          <w:rFonts w:ascii="Times New Roman" w:hAnsi="Times New Roman" w:cs="Times New Roman"/>
          <w:sz w:val="24"/>
          <w:szCs w:val="24"/>
        </w:rPr>
        <w:t xml:space="preserve"> (Kemampuan)</w:t>
      </w:r>
    </w:p>
    <w:p w:rsidR="00983BD4" w:rsidRPr="00983BD4" w:rsidRDefault="00983BD4" w:rsidP="00B16E94">
      <w:pPr>
        <w:numPr>
          <w:ilvl w:val="0"/>
          <w:numId w:val="4"/>
        </w:numPr>
        <w:spacing w:after="0" w:line="360" w:lineRule="auto"/>
        <w:jc w:val="both"/>
        <w:rPr>
          <w:rFonts w:ascii="Times New Roman" w:hAnsi="Times New Roman" w:cs="Times New Roman"/>
          <w:sz w:val="24"/>
          <w:szCs w:val="24"/>
        </w:rPr>
      </w:pPr>
      <w:r w:rsidRPr="00983BD4">
        <w:rPr>
          <w:rFonts w:ascii="Times New Roman" w:hAnsi="Times New Roman" w:cs="Times New Roman"/>
          <w:i/>
          <w:sz w:val="24"/>
          <w:szCs w:val="24"/>
        </w:rPr>
        <w:t>Capital</w:t>
      </w:r>
      <w:r w:rsidRPr="00983BD4">
        <w:rPr>
          <w:rFonts w:ascii="Times New Roman" w:hAnsi="Times New Roman" w:cs="Times New Roman"/>
          <w:sz w:val="24"/>
          <w:szCs w:val="24"/>
        </w:rPr>
        <w:t xml:space="preserve"> (Modal)</w:t>
      </w:r>
    </w:p>
    <w:p w:rsidR="00983BD4" w:rsidRPr="00983BD4" w:rsidRDefault="00983BD4" w:rsidP="00B16E94">
      <w:pPr>
        <w:numPr>
          <w:ilvl w:val="0"/>
          <w:numId w:val="4"/>
        </w:numPr>
        <w:spacing w:after="0" w:line="360" w:lineRule="auto"/>
        <w:jc w:val="both"/>
        <w:rPr>
          <w:rFonts w:ascii="Times New Roman" w:hAnsi="Times New Roman" w:cs="Times New Roman"/>
          <w:sz w:val="24"/>
          <w:szCs w:val="24"/>
        </w:rPr>
      </w:pPr>
      <w:r w:rsidRPr="00983BD4">
        <w:rPr>
          <w:rFonts w:ascii="Times New Roman" w:hAnsi="Times New Roman" w:cs="Times New Roman"/>
          <w:i/>
          <w:sz w:val="24"/>
          <w:szCs w:val="24"/>
        </w:rPr>
        <w:t>Collateral</w:t>
      </w:r>
      <w:r w:rsidRPr="00983BD4">
        <w:rPr>
          <w:rFonts w:ascii="Times New Roman" w:hAnsi="Times New Roman" w:cs="Times New Roman"/>
          <w:sz w:val="24"/>
          <w:szCs w:val="24"/>
        </w:rPr>
        <w:t xml:space="preserve"> </w:t>
      </w:r>
      <w:proofErr w:type="gramStart"/>
      <w:r w:rsidRPr="00983BD4">
        <w:rPr>
          <w:rFonts w:ascii="Times New Roman" w:hAnsi="Times New Roman" w:cs="Times New Roman"/>
          <w:sz w:val="24"/>
          <w:szCs w:val="24"/>
        </w:rPr>
        <w:t>( Jaminan</w:t>
      </w:r>
      <w:proofErr w:type="gramEnd"/>
      <w:r w:rsidRPr="00983BD4">
        <w:rPr>
          <w:rFonts w:ascii="Times New Roman" w:hAnsi="Times New Roman" w:cs="Times New Roman"/>
          <w:sz w:val="24"/>
          <w:szCs w:val="24"/>
        </w:rPr>
        <w:t>)</w:t>
      </w:r>
    </w:p>
    <w:p w:rsidR="00983BD4" w:rsidRPr="00983BD4" w:rsidRDefault="00983BD4" w:rsidP="00B16E94">
      <w:pPr>
        <w:numPr>
          <w:ilvl w:val="0"/>
          <w:numId w:val="4"/>
        </w:numPr>
        <w:spacing w:after="0" w:line="360" w:lineRule="auto"/>
        <w:jc w:val="both"/>
        <w:rPr>
          <w:rFonts w:ascii="Times New Roman" w:hAnsi="Times New Roman" w:cs="Times New Roman"/>
          <w:sz w:val="24"/>
          <w:szCs w:val="24"/>
        </w:rPr>
      </w:pPr>
      <w:r w:rsidRPr="00983BD4">
        <w:rPr>
          <w:rFonts w:ascii="Times New Roman" w:hAnsi="Times New Roman" w:cs="Times New Roman"/>
          <w:i/>
          <w:sz w:val="24"/>
          <w:szCs w:val="24"/>
        </w:rPr>
        <w:t xml:space="preserve">Condition </w:t>
      </w:r>
      <w:proofErr w:type="gramStart"/>
      <w:r w:rsidRPr="00983BD4">
        <w:rPr>
          <w:rFonts w:ascii="Times New Roman" w:hAnsi="Times New Roman" w:cs="Times New Roman"/>
          <w:i/>
          <w:sz w:val="24"/>
          <w:szCs w:val="24"/>
        </w:rPr>
        <w:t>Of</w:t>
      </w:r>
      <w:proofErr w:type="gramEnd"/>
      <w:r w:rsidRPr="00983BD4">
        <w:rPr>
          <w:rFonts w:ascii="Times New Roman" w:hAnsi="Times New Roman" w:cs="Times New Roman"/>
          <w:i/>
          <w:sz w:val="24"/>
          <w:szCs w:val="24"/>
        </w:rPr>
        <w:t xml:space="preserve"> Economy</w:t>
      </w:r>
      <w:r w:rsidRPr="00983BD4">
        <w:rPr>
          <w:rFonts w:ascii="Times New Roman" w:hAnsi="Times New Roman" w:cs="Times New Roman"/>
          <w:sz w:val="24"/>
          <w:szCs w:val="24"/>
        </w:rPr>
        <w:t xml:space="preserve"> (Kondisi Ekonomi)  </w:t>
      </w:r>
    </w:p>
    <w:p w:rsidR="00983BD4" w:rsidRDefault="00983BD4" w:rsidP="00B16E94">
      <w:pPr>
        <w:spacing w:after="0" w:line="360" w:lineRule="auto"/>
        <w:ind w:left="720" w:firstLine="556"/>
        <w:jc w:val="both"/>
        <w:rPr>
          <w:rFonts w:ascii="Times New Roman" w:hAnsi="Times New Roman" w:cs="Times New Roman"/>
          <w:sz w:val="24"/>
          <w:szCs w:val="24"/>
        </w:rPr>
      </w:pPr>
      <w:r w:rsidRPr="00983BD4">
        <w:rPr>
          <w:rFonts w:ascii="Times New Roman" w:hAnsi="Times New Roman" w:cs="Times New Roman"/>
          <w:sz w:val="24"/>
          <w:szCs w:val="24"/>
        </w:rPr>
        <w:t>Analisis kredit diberikan untuk meyakinkan bahwa nasabah benar-benar dapat dipercaya maka, sebelum kredit diberikan bank terlebih dahulu mengadakan analisis kredit. Analisis kredit mencakup latar belakang nasabah atau perusahaan, prospek usahanya, jaminan yang diberikan serta faktor-faktor lainnya. Tujuan analisis ini adalah agar bank yakin bahwa kredit yang diberikan benar-benar aman dalam arti uang yang disalurkan pasti kembali.</w:t>
      </w:r>
    </w:p>
    <w:p w:rsidR="00983BD4" w:rsidRDefault="00983BD4" w:rsidP="00B16E94">
      <w:pPr>
        <w:spacing w:after="0" w:line="360" w:lineRule="auto"/>
        <w:ind w:left="720" w:firstLine="556"/>
        <w:jc w:val="both"/>
        <w:rPr>
          <w:rFonts w:ascii="Times New Roman" w:hAnsi="Times New Roman" w:cs="Times New Roman"/>
          <w:sz w:val="24"/>
          <w:szCs w:val="24"/>
        </w:rPr>
      </w:pPr>
      <w:r w:rsidRPr="00983BD4">
        <w:rPr>
          <w:rFonts w:ascii="Times New Roman" w:hAnsi="Times New Roman" w:cs="Times New Roman"/>
          <w:sz w:val="24"/>
          <w:szCs w:val="24"/>
        </w:rPr>
        <w:t>Kredit dapat diberikan dengan jaminan atau tanpa jaminan. Kredit tanpa jaminan sangat membahayakan posisi bank dan juga nasabah, namun tentunya dalam kredit tanpa jaminan tidak serta merta tidak ada jaminan didalamnya, dapat dilihat dalam pasal 1131 dan pasal 1132 Kitab Undang-Undang Hukum Perdata yang mengatur mengenai jaminan umum</w:t>
      </w:r>
      <w:r w:rsidRPr="00983BD4">
        <w:rPr>
          <w:rFonts w:ascii="Times New Roman" w:hAnsi="Times New Roman" w:cs="Times New Roman"/>
          <w:sz w:val="24"/>
          <w:szCs w:val="24"/>
          <w:vertAlign w:val="superscript"/>
        </w:rPr>
        <w:footnoteReference w:id="6"/>
      </w:r>
      <w:r w:rsidRPr="00983BD4">
        <w:rPr>
          <w:rFonts w:ascii="Times New Roman" w:hAnsi="Times New Roman" w:cs="Times New Roman"/>
          <w:sz w:val="24"/>
          <w:szCs w:val="24"/>
        </w:rPr>
        <w:t>.</w:t>
      </w:r>
    </w:p>
    <w:p w:rsidR="00B16E94" w:rsidRDefault="00B16E94" w:rsidP="00B16E94">
      <w:pPr>
        <w:spacing w:after="0" w:line="360" w:lineRule="auto"/>
        <w:ind w:left="720" w:firstLine="556"/>
        <w:jc w:val="both"/>
        <w:rPr>
          <w:rFonts w:ascii="Times New Roman" w:hAnsi="Times New Roman" w:cs="Times New Roman"/>
          <w:sz w:val="24"/>
          <w:szCs w:val="24"/>
        </w:rPr>
      </w:pPr>
      <w:r>
        <w:rPr>
          <w:rFonts w:ascii="Times New Roman" w:hAnsi="Times New Roman" w:cs="Times New Roman"/>
          <w:sz w:val="24"/>
          <w:szCs w:val="24"/>
        </w:rPr>
        <w:t xml:space="preserve">Adapun tujuan dari dilakukannya penelitian ini adalah </w:t>
      </w:r>
      <w:r w:rsidRPr="00B16E94">
        <w:rPr>
          <w:rFonts w:ascii="Times New Roman" w:hAnsi="Times New Roman" w:cs="Times New Roman"/>
          <w:sz w:val="24"/>
          <w:szCs w:val="24"/>
        </w:rPr>
        <w:t xml:space="preserve">Untuk mengetahui akibat hukum terhadap bank yang tidak menerapkan </w:t>
      </w:r>
      <w:r w:rsidRPr="00B16E94">
        <w:rPr>
          <w:rFonts w:ascii="Times New Roman" w:hAnsi="Times New Roman" w:cs="Times New Roman"/>
          <w:i/>
          <w:sz w:val="24"/>
          <w:szCs w:val="24"/>
        </w:rPr>
        <w:t xml:space="preserve">prudential </w:t>
      </w:r>
      <w:r w:rsidRPr="00B16E94">
        <w:rPr>
          <w:rFonts w:ascii="Times New Roman" w:hAnsi="Times New Roman" w:cs="Times New Roman"/>
          <w:i/>
          <w:sz w:val="24"/>
          <w:szCs w:val="24"/>
        </w:rPr>
        <w:lastRenderedPageBreak/>
        <w:t>principle</w:t>
      </w:r>
      <w:r w:rsidRPr="00B16E94">
        <w:rPr>
          <w:rFonts w:ascii="Times New Roman" w:hAnsi="Times New Roman" w:cs="Times New Roman"/>
          <w:sz w:val="24"/>
          <w:szCs w:val="24"/>
        </w:rPr>
        <w:t xml:space="preserve"> dan </w:t>
      </w:r>
      <w:r w:rsidRPr="00B16E94">
        <w:rPr>
          <w:rFonts w:ascii="Times New Roman" w:hAnsi="Times New Roman" w:cs="Times New Roman"/>
          <w:i/>
          <w:sz w:val="24"/>
          <w:szCs w:val="24"/>
        </w:rPr>
        <w:t>the five C of credit analysis</w:t>
      </w:r>
      <w:r w:rsidRPr="00B16E94">
        <w:rPr>
          <w:rFonts w:ascii="Times New Roman" w:hAnsi="Times New Roman" w:cs="Times New Roman"/>
          <w:sz w:val="24"/>
          <w:szCs w:val="24"/>
        </w:rPr>
        <w:t xml:space="preserve"> pada pemberian Kredit Tanpa Agunan.</w:t>
      </w:r>
    </w:p>
    <w:p w:rsidR="00580F6B" w:rsidRDefault="00580F6B" w:rsidP="00580F6B">
      <w:pPr>
        <w:spacing w:after="0" w:line="360" w:lineRule="auto"/>
        <w:ind w:left="720" w:firstLine="556"/>
        <w:jc w:val="both"/>
        <w:rPr>
          <w:rFonts w:ascii="Times New Roman" w:hAnsi="Times New Roman" w:cs="Times New Roman"/>
          <w:sz w:val="24"/>
          <w:szCs w:val="24"/>
        </w:rPr>
      </w:pPr>
      <w:r w:rsidRPr="00F1040B">
        <w:rPr>
          <w:rFonts w:ascii="Times New Roman" w:hAnsi="Times New Roman" w:cs="Times New Roman"/>
          <w:sz w:val="24"/>
          <w:szCs w:val="24"/>
        </w:rPr>
        <w:t>Permasalahannya sekarang ini banyak bank-bank yang memberikan Kredit Tanpa Agunan tanpa melalui analisis kredit yang sesuai dengan prinsip kehati-hatian bank (</w:t>
      </w:r>
      <w:r w:rsidRPr="00F1040B">
        <w:rPr>
          <w:rFonts w:ascii="Times New Roman" w:hAnsi="Times New Roman" w:cs="Times New Roman"/>
          <w:i/>
          <w:sz w:val="24"/>
          <w:szCs w:val="24"/>
        </w:rPr>
        <w:t xml:space="preserve">prudential principle). </w:t>
      </w:r>
      <w:r w:rsidRPr="00F1040B">
        <w:rPr>
          <w:rFonts w:ascii="Times New Roman" w:hAnsi="Times New Roman" w:cs="Times New Roman"/>
          <w:sz w:val="24"/>
          <w:szCs w:val="24"/>
        </w:rPr>
        <w:t>maka dari itu penulis mengambil rumusan masalah sebegai berikut: Bagaimana akibat hukum terhadap bank yang tidak menerapkan</w:t>
      </w:r>
      <w:r w:rsidRPr="00F1040B">
        <w:rPr>
          <w:rFonts w:ascii="Times New Roman" w:hAnsi="Times New Roman" w:cs="Times New Roman"/>
          <w:i/>
          <w:sz w:val="24"/>
          <w:szCs w:val="24"/>
        </w:rPr>
        <w:t xml:space="preserve"> prudential principle</w:t>
      </w:r>
      <w:r w:rsidRPr="00F1040B">
        <w:rPr>
          <w:rFonts w:ascii="Times New Roman" w:hAnsi="Times New Roman" w:cs="Times New Roman"/>
          <w:sz w:val="24"/>
          <w:szCs w:val="24"/>
        </w:rPr>
        <w:t xml:space="preserve"> dan </w:t>
      </w:r>
      <w:r w:rsidRPr="00F1040B">
        <w:rPr>
          <w:rFonts w:ascii="Times New Roman" w:hAnsi="Times New Roman" w:cs="Times New Roman"/>
          <w:i/>
          <w:sz w:val="24"/>
          <w:szCs w:val="24"/>
        </w:rPr>
        <w:t>the five C of credit analysis</w:t>
      </w:r>
      <w:r w:rsidRPr="00F1040B">
        <w:rPr>
          <w:rFonts w:ascii="Times New Roman" w:hAnsi="Times New Roman" w:cs="Times New Roman"/>
          <w:sz w:val="24"/>
          <w:szCs w:val="24"/>
        </w:rPr>
        <w:t xml:space="preserve"> pada pemberian kredit tanpa agunan?</w:t>
      </w:r>
    </w:p>
    <w:p w:rsidR="00580F6B" w:rsidRDefault="00580F6B" w:rsidP="00B16E94">
      <w:pPr>
        <w:spacing w:after="0" w:line="360" w:lineRule="auto"/>
        <w:ind w:left="720" w:firstLine="556"/>
        <w:jc w:val="both"/>
        <w:rPr>
          <w:rFonts w:ascii="Times New Roman" w:hAnsi="Times New Roman" w:cs="Times New Roman"/>
          <w:sz w:val="24"/>
          <w:szCs w:val="24"/>
        </w:rPr>
      </w:pPr>
      <w:bookmarkStart w:id="0" w:name="_GoBack"/>
      <w:bookmarkEnd w:id="0"/>
    </w:p>
    <w:p w:rsidR="00B16E94" w:rsidRDefault="00B16E94" w:rsidP="00B16E94">
      <w:pPr>
        <w:pStyle w:val="ListParagraph"/>
        <w:numPr>
          <w:ilvl w:val="0"/>
          <w:numId w:val="1"/>
        </w:numPr>
        <w:spacing w:after="0" w:line="360" w:lineRule="auto"/>
        <w:ind w:left="709"/>
        <w:jc w:val="both"/>
        <w:rPr>
          <w:rFonts w:ascii="Times New Roman" w:hAnsi="Times New Roman" w:cs="Times New Roman"/>
          <w:b/>
          <w:sz w:val="24"/>
          <w:szCs w:val="24"/>
        </w:rPr>
      </w:pPr>
      <w:r w:rsidRPr="00B16E94">
        <w:rPr>
          <w:rFonts w:ascii="Times New Roman" w:hAnsi="Times New Roman" w:cs="Times New Roman"/>
          <w:b/>
          <w:sz w:val="24"/>
          <w:szCs w:val="24"/>
        </w:rPr>
        <w:t>Metode Penelitian</w:t>
      </w:r>
    </w:p>
    <w:p w:rsidR="00B16E94" w:rsidRPr="007A3280" w:rsidRDefault="00B16E94" w:rsidP="007A3280">
      <w:pPr>
        <w:pStyle w:val="ListParagraph"/>
        <w:spacing w:after="0" w:line="360" w:lineRule="auto"/>
        <w:ind w:firstLine="556"/>
        <w:jc w:val="both"/>
        <w:rPr>
          <w:rFonts w:ascii="Times New Roman" w:hAnsi="Times New Roman" w:cs="Times New Roman"/>
          <w:sz w:val="24"/>
          <w:szCs w:val="24"/>
        </w:rPr>
      </w:pPr>
      <w:r w:rsidRPr="00B16E94">
        <w:rPr>
          <w:rFonts w:ascii="Times New Roman" w:hAnsi="Times New Roman" w:cs="Times New Roman"/>
          <w:sz w:val="24"/>
          <w:szCs w:val="24"/>
        </w:rPr>
        <w:t>Dalam penelitian ini, penulis menggunakan metode penelitian Yuridis Normatif. Yuridis normatif yakni penelitian hukum yang mengkaji hukum tertulis dari berbagai aspek, yaitu aspek teori, sejarah, filosofi, perbandingan, struktur dan komposisi, lingkup dan materi, konsistensi, penjelasan umum, dan pasal demi pasal, formalitas dan kekuatan mengikat suatu undang-undang serta Bahasa hukum yang digunakan, tetapi tidak mengkaji aspek terapan atau implementasinya</w:t>
      </w:r>
      <w:r>
        <w:rPr>
          <w:rStyle w:val="FootnoteReference"/>
          <w:rFonts w:ascii="Times New Roman" w:hAnsi="Times New Roman" w:cs="Times New Roman"/>
          <w:sz w:val="24"/>
          <w:szCs w:val="24"/>
        </w:rPr>
        <w:footnoteReference w:id="7"/>
      </w:r>
      <w:r w:rsidRPr="00B16E94">
        <w:rPr>
          <w:rFonts w:ascii="Times New Roman" w:hAnsi="Times New Roman" w:cs="Times New Roman"/>
          <w:sz w:val="24"/>
          <w:szCs w:val="24"/>
        </w:rPr>
        <w:t>. Penelitian in</w:t>
      </w:r>
      <w:r>
        <w:rPr>
          <w:rFonts w:ascii="Times New Roman" w:hAnsi="Times New Roman" w:cs="Times New Roman"/>
          <w:sz w:val="24"/>
          <w:szCs w:val="24"/>
        </w:rPr>
        <w:t>i bersifat deskriptif analistis.</w:t>
      </w:r>
      <w:r w:rsidR="007A3280">
        <w:rPr>
          <w:rFonts w:ascii="Times New Roman" w:hAnsi="Times New Roman" w:cs="Times New Roman"/>
          <w:sz w:val="24"/>
          <w:szCs w:val="24"/>
        </w:rPr>
        <w:t xml:space="preserve"> </w:t>
      </w:r>
      <w:r w:rsidRPr="007A3280">
        <w:rPr>
          <w:rFonts w:ascii="Times New Roman" w:hAnsi="Times New Roman" w:cs="Times New Roman"/>
          <w:sz w:val="24"/>
          <w:szCs w:val="24"/>
        </w:rPr>
        <w:t>Jenis dan sumber data dalam Penelitian ini menguraikan atau mendeskripsikan data yang diperoleh secara normatif lalu diuraikan untuk mendeskripsikan data yang dikumpulkan secara sistematis. Data-data yang diperoleh lewat studi kepustakaan yang terdiri atas bahan-bahan hukum yang meliputi:</w:t>
      </w:r>
    </w:p>
    <w:p w:rsidR="00B16E94" w:rsidRDefault="00B16E94" w:rsidP="007A3280">
      <w:pPr>
        <w:pStyle w:val="ListParagraph"/>
        <w:numPr>
          <w:ilvl w:val="0"/>
          <w:numId w:val="6"/>
        </w:numPr>
        <w:spacing w:after="0" w:line="360" w:lineRule="auto"/>
        <w:ind w:left="1418" w:hanging="283"/>
        <w:jc w:val="both"/>
        <w:rPr>
          <w:rFonts w:ascii="Times New Roman" w:hAnsi="Times New Roman" w:cs="Times New Roman"/>
          <w:sz w:val="24"/>
          <w:szCs w:val="24"/>
        </w:rPr>
      </w:pPr>
      <w:r>
        <w:rPr>
          <w:rFonts w:ascii="Times New Roman" w:hAnsi="Times New Roman" w:cs="Times New Roman"/>
          <w:sz w:val="24"/>
          <w:szCs w:val="24"/>
        </w:rPr>
        <w:t xml:space="preserve">Bahan hukum primer yakni bahan-bahan hukum yang mengikat dan terdiri dari aturan-aturan normatif yang berkaitan dengan permasalahan hukum yang ada. Bahan hukum primer yang digunakan </w:t>
      </w:r>
      <w:proofErr w:type="gramStart"/>
      <w:r>
        <w:rPr>
          <w:rFonts w:ascii="Times New Roman" w:hAnsi="Times New Roman" w:cs="Times New Roman"/>
          <w:sz w:val="24"/>
          <w:szCs w:val="24"/>
        </w:rPr>
        <w:t>dalam  penulisan</w:t>
      </w:r>
      <w:proofErr w:type="gramEnd"/>
      <w:r>
        <w:rPr>
          <w:rFonts w:ascii="Times New Roman" w:hAnsi="Times New Roman" w:cs="Times New Roman"/>
          <w:sz w:val="24"/>
          <w:szCs w:val="24"/>
        </w:rPr>
        <w:t xml:space="preserve"> skripsi ini ialah:</w:t>
      </w:r>
    </w:p>
    <w:p w:rsidR="00B16E94" w:rsidRDefault="00B16E94" w:rsidP="007A3280">
      <w:pPr>
        <w:pStyle w:val="ListParagraph"/>
        <w:numPr>
          <w:ilvl w:val="0"/>
          <w:numId w:val="7"/>
        </w:numPr>
        <w:spacing w:after="0" w:line="360" w:lineRule="auto"/>
        <w:ind w:left="2268"/>
        <w:jc w:val="both"/>
        <w:rPr>
          <w:rFonts w:ascii="Times New Roman" w:hAnsi="Times New Roman" w:cs="Times New Roman"/>
          <w:sz w:val="24"/>
          <w:szCs w:val="24"/>
        </w:rPr>
      </w:pPr>
      <w:r>
        <w:rPr>
          <w:rFonts w:ascii="Times New Roman" w:hAnsi="Times New Roman" w:cs="Times New Roman"/>
          <w:sz w:val="24"/>
          <w:szCs w:val="24"/>
        </w:rPr>
        <w:t>KUHPerdata,</w:t>
      </w:r>
    </w:p>
    <w:p w:rsidR="007A3280" w:rsidRDefault="00B16E94" w:rsidP="007A3280">
      <w:pPr>
        <w:pStyle w:val="ListParagraph"/>
        <w:numPr>
          <w:ilvl w:val="0"/>
          <w:numId w:val="7"/>
        </w:numPr>
        <w:spacing w:after="0" w:line="360" w:lineRule="auto"/>
        <w:ind w:left="2268"/>
        <w:jc w:val="both"/>
        <w:rPr>
          <w:rFonts w:ascii="Times New Roman" w:hAnsi="Times New Roman" w:cs="Times New Roman"/>
          <w:sz w:val="24"/>
          <w:szCs w:val="24"/>
        </w:rPr>
      </w:pPr>
      <w:r w:rsidRPr="00E15F2D">
        <w:rPr>
          <w:rFonts w:ascii="Times New Roman" w:hAnsi="Times New Roman" w:cs="Times New Roman"/>
          <w:sz w:val="24"/>
          <w:szCs w:val="24"/>
        </w:rPr>
        <w:t xml:space="preserve">Undang-Undang Nomor 10 Tahun 1998 Tentang Perbankan </w:t>
      </w:r>
    </w:p>
    <w:p w:rsidR="007A3280" w:rsidRPr="007A3280" w:rsidRDefault="00B16E94" w:rsidP="007A3280">
      <w:pPr>
        <w:pStyle w:val="ListParagraph"/>
        <w:numPr>
          <w:ilvl w:val="0"/>
          <w:numId w:val="7"/>
        </w:numPr>
        <w:spacing w:after="0" w:line="360" w:lineRule="auto"/>
        <w:ind w:left="2268"/>
        <w:jc w:val="both"/>
        <w:rPr>
          <w:rFonts w:ascii="Times New Roman" w:hAnsi="Times New Roman" w:cs="Times New Roman"/>
          <w:sz w:val="24"/>
          <w:szCs w:val="24"/>
        </w:rPr>
      </w:pPr>
      <w:r w:rsidRPr="007A3280">
        <w:rPr>
          <w:rFonts w:ascii="Times New Roman" w:hAnsi="Times New Roman" w:cs="Times New Roman"/>
          <w:sz w:val="24"/>
        </w:rPr>
        <w:lastRenderedPageBreak/>
        <w:t>Peraturan Otoritas Jasa Keuangan Nomor 42/PJOK.03/2017 Tentang Kewajiban Penyusunan dan Pelaksanaan Kebijakan Perkreditan atau Pembiayaan Bagi Bank Umum</w:t>
      </w:r>
    </w:p>
    <w:p w:rsidR="007A3280" w:rsidRPr="007A3280" w:rsidRDefault="00B16E94" w:rsidP="007A3280">
      <w:pPr>
        <w:pStyle w:val="ListParagraph"/>
        <w:numPr>
          <w:ilvl w:val="0"/>
          <w:numId w:val="7"/>
        </w:numPr>
        <w:spacing w:after="0" w:line="360" w:lineRule="auto"/>
        <w:ind w:left="2268"/>
        <w:jc w:val="both"/>
        <w:rPr>
          <w:rFonts w:ascii="Times New Roman" w:hAnsi="Times New Roman" w:cs="Times New Roman"/>
          <w:sz w:val="24"/>
          <w:szCs w:val="24"/>
        </w:rPr>
      </w:pPr>
      <w:r w:rsidRPr="007A3280">
        <w:rPr>
          <w:rFonts w:ascii="Times New Roman" w:hAnsi="Times New Roman" w:cs="Times New Roman"/>
          <w:sz w:val="24"/>
        </w:rPr>
        <w:t>Peraturan Otoritas Jasa Keuangan Nomor 43/PJOK.03/2017 Tentang Tindak Lanjut Pengawasan Bank</w:t>
      </w:r>
    </w:p>
    <w:p w:rsidR="00B16E94" w:rsidRPr="007A3280" w:rsidRDefault="00B16E94" w:rsidP="007A3280">
      <w:pPr>
        <w:pStyle w:val="ListParagraph"/>
        <w:numPr>
          <w:ilvl w:val="0"/>
          <w:numId w:val="7"/>
        </w:numPr>
        <w:spacing w:after="0" w:line="360" w:lineRule="auto"/>
        <w:ind w:left="2268"/>
        <w:jc w:val="both"/>
        <w:rPr>
          <w:rFonts w:ascii="Times New Roman" w:hAnsi="Times New Roman" w:cs="Times New Roman"/>
          <w:sz w:val="24"/>
          <w:szCs w:val="24"/>
        </w:rPr>
      </w:pPr>
      <w:r w:rsidRPr="007A3280">
        <w:rPr>
          <w:rFonts w:ascii="Times New Roman" w:hAnsi="Times New Roman" w:cs="Times New Roman"/>
          <w:sz w:val="24"/>
          <w:szCs w:val="24"/>
        </w:rPr>
        <w:t>Dan peraturan perundang-undangan lain yang mengatur mengenai bank dan kredit.</w:t>
      </w:r>
    </w:p>
    <w:p w:rsidR="00B16E94" w:rsidRDefault="00B16E94" w:rsidP="007A3280">
      <w:pPr>
        <w:pStyle w:val="ListParagraph"/>
        <w:numPr>
          <w:ilvl w:val="0"/>
          <w:numId w:val="6"/>
        </w:numPr>
        <w:spacing w:after="0" w:line="360" w:lineRule="auto"/>
        <w:ind w:left="1418" w:hanging="283"/>
        <w:jc w:val="both"/>
        <w:rPr>
          <w:rFonts w:ascii="Times New Roman" w:hAnsi="Times New Roman" w:cs="Times New Roman"/>
          <w:sz w:val="24"/>
          <w:szCs w:val="24"/>
        </w:rPr>
      </w:pPr>
      <w:r>
        <w:rPr>
          <w:rFonts w:ascii="Times New Roman" w:hAnsi="Times New Roman" w:cs="Times New Roman"/>
          <w:sz w:val="24"/>
          <w:szCs w:val="24"/>
        </w:rPr>
        <w:t>Bahan hukum sekunder yaitu bahan-bahan hukum yang memberikan penjelasan mengenai bahan hukum primer mengenai buku-buku, jurnal/karya tulis ilmiah atau situs internet</w:t>
      </w:r>
    </w:p>
    <w:p w:rsidR="00B16E94" w:rsidRDefault="00B16E94" w:rsidP="007A3280">
      <w:pPr>
        <w:pStyle w:val="ListParagraph"/>
        <w:numPr>
          <w:ilvl w:val="0"/>
          <w:numId w:val="6"/>
        </w:numPr>
        <w:spacing w:after="0" w:line="360" w:lineRule="auto"/>
        <w:ind w:left="1418" w:hanging="283"/>
        <w:jc w:val="both"/>
        <w:rPr>
          <w:rFonts w:ascii="Times New Roman" w:hAnsi="Times New Roman" w:cs="Times New Roman"/>
          <w:sz w:val="24"/>
          <w:szCs w:val="24"/>
        </w:rPr>
      </w:pPr>
      <w:r>
        <w:rPr>
          <w:rFonts w:ascii="Times New Roman" w:hAnsi="Times New Roman" w:cs="Times New Roman"/>
          <w:sz w:val="24"/>
          <w:szCs w:val="24"/>
        </w:rPr>
        <w:t>Bahan hukum tersier, yakni bahan yang memberikan petunjuk maupun penjelasan terhadap bahan hukum primer dan sekunder, seperti Kamus, Ensiklopedian dan sebagainya.</w:t>
      </w:r>
      <w:r>
        <w:rPr>
          <w:rStyle w:val="FootnoteReference"/>
          <w:rFonts w:ascii="Times New Roman" w:hAnsi="Times New Roman" w:cs="Times New Roman"/>
          <w:sz w:val="24"/>
          <w:szCs w:val="24"/>
        </w:rPr>
        <w:footnoteReference w:id="8"/>
      </w:r>
    </w:p>
    <w:p w:rsidR="00B16E94" w:rsidRPr="00B16E94" w:rsidRDefault="00B16E94" w:rsidP="00812D2E">
      <w:pPr>
        <w:spacing w:after="0" w:line="360" w:lineRule="auto"/>
        <w:ind w:left="720" w:firstLine="414"/>
        <w:jc w:val="both"/>
        <w:rPr>
          <w:rFonts w:ascii="Times New Roman" w:hAnsi="Times New Roman" w:cs="Times New Roman"/>
          <w:sz w:val="24"/>
          <w:szCs w:val="24"/>
        </w:rPr>
      </w:pPr>
      <w:r w:rsidRPr="00B16E94">
        <w:rPr>
          <w:rFonts w:ascii="Times New Roman" w:hAnsi="Times New Roman" w:cs="Times New Roman"/>
          <w:sz w:val="24"/>
          <w:szCs w:val="24"/>
        </w:rPr>
        <w:t xml:space="preserve">Teknik pengumpulan data yang dilakukan dalam penelitian ini yaitu teknik kepustakaan dengan melakukan pengkajian informasi tertulis mengenai hukum yang berasal dari berbagai sumber dan dipublikasikan secara luas serta dibutuhkan dalam penelitian hukum normatif. </w:t>
      </w:r>
    </w:p>
    <w:p w:rsidR="00812D2E" w:rsidRDefault="00B16E94" w:rsidP="007A3280">
      <w:pPr>
        <w:pStyle w:val="ListParagraph"/>
        <w:numPr>
          <w:ilvl w:val="0"/>
          <w:numId w:val="1"/>
        </w:numPr>
        <w:spacing w:after="0" w:line="360" w:lineRule="auto"/>
        <w:ind w:left="709"/>
        <w:jc w:val="both"/>
        <w:rPr>
          <w:rFonts w:ascii="Times New Roman" w:hAnsi="Times New Roman" w:cs="Times New Roman"/>
          <w:b/>
          <w:sz w:val="24"/>
          <w:szCs w:val="24"/>
        </w:rPr>
      </w:pPr>
      <w:r w:rsidRPr="00B16E94">
        <w:rPr>
          <w:rFonts w:ascii="Times New Roman" w:hAnsi="Times New Roman" w:cs="Times New Roman"/>
          <w:b/>
          <w:sz w:val="24"/>
          <w:szCs w:val="24"/>
        </w:rPr>
        <w:t>Hasil dan Pembahasan</w:t>
      </w:r>
    </w:p>
    <w:p w:rsidR="00812D2E" w:rsidRDefault="00812D2E" w:rsidP="007A3280">
      <w:pPr>
        <w:spacing w:after="0" w:line="360" w:lineRule="auto"/>
        <w:ind w:left="720" w:firstLine="414"/>
        <w:jc w:val="both"/>
        <w:rPr>
          <w:rFonts w:ascii="Times New Roman" w:hAnsi="Times New Roman" w:cs="Times New Roman"/>
          <w:b/>
          <w:sz w:val="24"/>
          <w:szCs w:val="24"/>
        </w:rPr>
      </w:pPr>
      <w:r w:rsidRPr="00812D2E">
        <w:rPr>
          <w:rFonts w:ascii="Times New Roman" w:hAnsi="Times New Roman" w:cs="Times New Roman"/>
          <w:sz w:val="24"/>
        </w:rPr>
        <w:t xml:space="preserve">Kegiatan perbankan di Indonesia dilandasi dengan asas-asas atau prinsip-prinsip. Asas hukum yang berkaitab dengan dunia perbankan meliputi, asas demokrasi ekonomi, asas kepercayaan atau </w:t>
      </w:r>
      <w:r w:rsidRPr="00812D2E">
        <w:rPr>
          <w:rFonts w:ascii="Times New Roman" w:hAnsi="Times New Roman" w:cs="Times New Roman"/>
          <w:i/>
          <w:sz w:val="24"/>
        </w:rPr>
        <w:t xml:space="preserve">fiduciary principle, </w:t>
      </w:r>
      <w:r w:rsidRPr="00812D2E">
        <w:rPr>
          <w:rFonts w:ascii="Times New Roman" w:hAnsi="Times New Roman" w:cs="Times New Roman"/>
          <w:sz w:val="24"/>
        </w:rPr>
        <w:t xml:space="preserve">asas kerahasiaan atau </w:t>
      </w:r>
      <w:r w:rsidRPr="00812D2E">
        <w:rPr>
          <w:rFonts w:ascii="Times New Roman" w:hAnsi="Times New Roman" w:cs="Times New Roman"/>
          <w:i/>
          <w:sz w:val="24"/>
        </w:rPr>
        <w:t xml:space="preserve">confidentiality, </w:t>
      </w:r>
      <w:r w:rsidRPr="00812D2E">
        <w:rPr>
          <w:rFonts w:ascii="Times New Roman" w:hAnsi="Times New Roman" w:cs="Times New Roman"/>
          <w:sz w:val="24"/>
        </w:rPr>
        <w:t xml:space="preserve">dan asas kehati-hatian atau </w:t>
      </w:r>
      <w:r w:rsidRPr="00812D2E">
        <w:rPr>
          <w:rFonts w:ascii="Times New Roman" w:hAnsi="Times New Roman" w:cs="Times New Roman"/>
          <w:i/>
          <w:sz w:val="24"/>
        </w:rPr>
        <w:t>prudential principle.</w:t>
      </w:r>
      <w:r>
        <w:rPr>
          <w:rStyle w:val="FootnoteReference"/>
          <w:rFonts w:ascii="Times New Roman" w:hAnsi="Times New Roman" w:cs="Times New Roman"/>
          <w:i/>
          <w:sz w:val="24"/>
        </w:rPr>
        <w:footnoteReference w:id="9"/>
      </w:r>
      <w:r w:rsidRPr="00812D2E">
        <w:rPr>
          <w:rFonts w:ascii="Times New Roman" w:hAnsi="Times New Roman" w:cs="Times New Roman"/>
          <w:i/>
          <w:sz w:val="24"/>
        </w:rPr>
        <w:t xml:space="preserve"> </w:t>
      </w:r>
      <w:r w:rsidRPr="00812D2E">
        <w:rPr>
          <w:rFonts w:ascii="Times New Roman" w:hAnsi="Times New Roman" w:cs="Times New Roman"/>
          <w:sz w:val="24"/>
        </w:rPr>
        <w:t>Prinsip kehati-hatian (</w:t>
      </w:r>
      <w:r w:rsidRPr="00812D2E">
        <w:rPr>
          <w:rFonts w:ascii="Times New Roman" w:hAnsi="Times New Roman" w:cs="Times New Roman"/>
          <w:i/>
          <w:sz w:val="24"/>
        </w:rPr>
        <w:t>prudential principle)</w:t>
      </w:r>
      <w:r w:rsidRPr="00812D2E">
        <w:rPr>
          <w:rFonts w:ascii="Times New Roman" w:hAnsi="Times New Roman" w:cs="Times New Roman"/>
          <w:sz w:val="24"/>
        </w:rPr>
        <w:t xml:space="preserve"> sebagai salah satu prinsip dalam kegiatan usaha bank di Indonesia wajib diterapkan atau dilaksanakan oleh bank. Prinsip kehati-hatian ini diterapkan sebelum permohonan kredit dikabulkan, hal ini dimaksudkan agar bank terhindar dari kendala-kendala dan dampak negatif apabila muncul kredit macet </w:t>
      </w:r>
      <w:r w:rsidRPr="00812D2E">
        <w:rPr>
          <w:rFonts w:ascii="Times New Roman" w:hAnsi="Times New Roman" w:cs="Times New Roman"/>
          <w:sz w:val="24"/>
        </w:rPr>
        <w:lastRenderedPageBreak/>
        <w:t>terkait pemberian kredit tersebut. Keadaan ini akan berdampak buruk pada manajemen dan pengelolaan intern bank, yang nantinya akan mempengaruhi kesehatan dan kinerja dari bank itu sendiri.</w:t>
      </w:r>
    </w:p>
    <w:p w:rsidR="00812D2E" w:rsidRDefault="00812D2E" w:rsidP="007A3280">
      <w:pPr>
        <w:spacing w:after="0" w:line="360" w:lineRule="auto"/>
        <w:ind w:left="720" w:firstLine="414"/>
        <w:jc w:val="both"/>
        <w:rPr>
          <w:rFonts w:ascii="Times New Roman" w:hAnsi="Times New Roman" w:cs="Times New Roman"/>
          <w:b/>
          <w:sz w:val="24"/>
          <w:szCs w:val="24"/>
        </w:rPr>
      </w:pPr>
      <w:r>
        <w:rPr>
          <w:rFonts w:ascii="Times New Roman" w:hAnsi="Times New Roman" w:cs="Times New Roman"/>
          <w:sz w:val="24"/>
        </w:rPr>
        <w:t xml:space="preserve">Tujuan dilakukannya prinsip kehati-hatian ini adalah agar bank selalu dalam keadaan sehat dalam menjalankan usahanya dengan baik dan mematuhi ketentuan-ketentuan dan norma-norma hukum yang berlaku di dunia perbankan. Prinsip kehati-hatian atau </w:t>
      </w:r>
      <w:r w:rsidRPr="00D212E9">
        <w:rPr>
          <w:rFonts w:ascii="Times New Roman" w:hAnsi="Times New Roman" w:cs="Times New Roman"/>
          <w:i/>
          <w:sz w:val="24"/>
        </w:rPr>
        <w:t>prudential principle</w:t>
      </w:r>
      <w:r>
        <w:rPr>
          <w:rFonts w:ascii="Times New Roman" w:hAnsi="Times New Roman" w:cs="Times New Roman"/>
          <w:sz w:val="24"/>
        </w:rPr>
        <w:t xml:space="preserve"> terdapat dalam Pasal 2 dan Pasal 29 ayat (2</w:t>
      </w:r>
      <w:proofErr w:type="gramStart"/>
      <w:r>
        <w:rPr>
          <w:rFonts w:ascii="Times New Roman" w:hAnsi="Times New Roman" w:cs="Times New Roman"/>
          <w:sz w:val="24"/>
        </w:rPr>
        <w:t>)  UU</w:t>
      </w:r>
      <w:proofErr w:type="gramEnd"/>
      <w:r>
        <w:rPr>
          <w:rFonts w:ascii="Times New Roman" w:hAnsi="Times New Roman" w:cs="Times New Roman"/>
          <w:sz w:val="24"/>
        </w:rPr>
        <w:t xml:space="preserve"> No. 10 Tahun 1998. Pasal 2 UU No. 10 Tahun 1998 berbunyi: “Perbankan Indonesia dalam melakukan usahanya berasaskan demokrasi ekonomi dengan menggunakan prinsip kehati-hatian”</w:t>
      </w:r>
      <w:r>
        <w:rPr>
          <w:rStyle w:val="FootnoteReference"/>
          <w:rFonts w:ascii="Times New Roman" w:hAnsi="Times New Roman" w:cs="Times New Roman"/>
          <w:sz w:val="24"/>
        </w:rPr>
        <w:footnoteReference w:id="10"/>
      </w:r>
    </w:p>
    <w:p w:rsidR="00812D2E" w:rsidRDefault="00812D2E" w:rsidP="007A3280">
      <w:pPr>
        <w:spacing w:after="0" w:line="360" w:lineRule="auto"/>
        <w:ind w:left="720" w:firstLine="414"/>
        <w:jc w:val="both"/>
        <w:rPr>
          <w:rFonts w:ascii="Times New Roman" w:hAnsi="Times New Roman" w:cs="Times New Roman"/>
          <w:b/>
          <w:sz w:val="24"/>
          <w:szCs w:val="24"/>
        </w:rPr>
      </w:pPr>
      <w:r>
        <w:rPr>
          <w:rFonts w:ascii="Times New Roman" w:hAnsi="Times New Roman" w:cs="Times New Roman"/>
          <w:sz w:val="24"/>
        </w:rPr>
        <w:t>Pasal 29 ayat (2) UU No. 10 Tahun 1998 berbunyi: “Bank wajib memelihara tingkat kesehatan bank sesuai dengan ketentuan kecukupan modal, kialitas asset, kualitas manajemen, likuiditas, rentabilitas, solvabilitas dan aspek lain yang berhubungan dengan usaha bank, dan wajib melakukan kegiatan usaha sesuai dengan prinsip kehati-hatian”.</w:t>
      </w:r>
      <w:r>
        <w:rPr>
          <w:rStyle w:val="FootnoteReference"/>
          <w:rFonts w:ascii="Times New Roman" w:hAnsi="Times New Roman" w:cs="Times New Roman"/>
          <w:sz w:val="24"/>
        </w:rPr>
        <w:footnoteReference w:id="11"/>
      </w:r>
    </w:p>
    <w:p w:rsidR="00812D2E" w:rsidRPr="00812D2E" w:rsidRDefault="00812D2E" w:rsidP="007A3280">
      <w:pPr>
        <w:spacing w:after="0" w:line="360" w:lineRule="auto"/>
        <w:ind w:left="720" w:firstLine="414"/>
        <w:jc w:val="both"/>
        <w:rPr>
          <w:rFonts w:ascii="Times New Roman" w:hAnsi="Times New Roman" w:cs="Times New Roman"/>
          <w:b/>
          <w:sz w:val="24"/>
          <w:szCs w:val="24"/>
        </w:rPr>
      </w:pPr>
      <w:r>
        <w:rPr>
          <w:rFonts w:ascii="Times New Roman" w:hAnsi="Times New Roman" w:cs="Times New Roman"/>
          <w:sz w:val="24"/>
        </w:rPr>
        <w:t xml:space="preserve">Bank sebelum memberikan kredit harus melakukan penilaian yang seksama dan melaksanakan lima prinsip yang menjadi bagian dari prinsip kehati-hatian, yang dikenal dengan prinsip </w:t>
      </w:r>
      <w:r>
        <w:rPr>
          <w:rFonts w:ascii="Times New Roman" w:hAnsi="Times New Roman" w:cs="Times New Roman"/>
          <w:i/>
          <w:sz w:val="24"/>
        </w:rPr>
        <w:t>the 5’C of credit analysis</w:t>
      </w:r>
      <w:r>
        <w:rPr>
          <w:rFonts w:ascii="Times New Roman" w:hAnsi="Times New Roman" w:cs="Times New Roman"/>
          <w:sz w:val="24"/>
        </w:rPr>
        <w:t>, yang berisikan sebagai berikut:</w:t>
      </w:r>
      <w:r>
        <w:rPr>
          <w:rStyle w:val="FootnoteReference"/>
          <w:rFonts w:ascii="Times New Roman" w:hAnsi="Times New Roman" w:cs="Times New Roman"/>
          <w:sz w:val="24"/>
        </w:rPr>
        <w:footnoteReference w:id="12"/>
      </w:r>
    </w:p>
    <w:p w:rsidR="00812D2E" w:rsidRPr="004449C1" w:rsidRDefault="00812D2E" w:rsidP="007A3280">
      <w:pPr>
        <w:pStyle w:val="ListParagraph"/>
        <w:numPr>
          <w:ilvl w:val="0"/>
          <w:numId w:val="9"/>
        </w:numPr>
        <w:spacing w:after="0" w:line="360" w:lineRule="auto"/>
        <w:ind w:left="1701"/>
        <w:jc w:val="both"/>
        <w:rPr>
          <w:rFonts w:ascii="Times New Roman" w:hAnsi="Times New Roman" w:cs="Times New Roman"/>
          <w:sz w:val="24"/>
        </w:rPr>
      </w:pPr>
      <w:r>
        <w:rPr>
          <w:rFonts w:ascii="Times New Roman" w:hAnsi="Times New Roman" w:cs="Times New Roman"/>
          <w:sz w:val="24"/>
        </w:rPr>
        <w:t xml:space="preserve">Penilaian watak/kepribadian </w:t>
      </w:r>
      <w:r w:rsidRPr="005A3CFF">
        <w:rPr>
          <w:rFonts w:ascii="Times New Roman" w:hAnsi="Times New Roman" w:cs="Times New Roman"/>
          <w:i/>
          <w:sz w:val="24"/>
        </w:rPr>
        <w:t>(Character)</w:t>
      </w:r>
      <w:r>
        <w:rPr>
          <w:rFonts w:ascii="Times New Roman" w:hAnsi="Times New Roman" w:cs="Times New Roman"/>
          <w:i/>
          <w:sz w:val="24"/>
        </w:rPr>
        <w:t>\</w:t>
      </w:r>
    </w:p>
    <w:p w:rsidR="00812D2E" w:rsidRPr="004449C1" w:rsidRDefault="00812D2E" w:rsidP="007A3280">
      <w:pPr>
        <w:pStyle w:val="ListParagraph"/>
        <w:spacing w:after="0" w:line="360" w:lineRule="auto"/>
        <w:ind w:left="1701" w:firstLine="459"/>
        <w:jc w:val="both"/>
        <w:rPr>
          <w:rFonts w:ascii="Times New Roman" w:hAnsi="Times New Roman" w:cs="Times New Roman"/>
          <w:sz w:val="24"/>
        </w:rPr>
      </w:pPr>
      <w:r w:rsidRPr="004449C1">
        <w:rPr>
          <w:rFonts w:ascii="Times New Roman" w:hAnsi="Times New Roman" w:cs="Times New Roman"/>
          <w:sz w:val="24"/>
        </w:rPr>
        <w:t xml:space="preserve">Penilaian watak atau kepribadian calon debitur dimaksudkan untuk mengetahui kejujuran dan itikad baik calon debitur untuk melunasi atau mengembalikan pinjaman, sehingga tidak akan menyulitkan bank di kemudian hari. Hal-hal seperti ini akan didapatkan atas dasar hubungan yang telah terjalin antara bank dan debitur atau informasi yang diperoleh dari pihak lain yang </w:t>
      </w:r>
      <w:r w:rsidRPr="004449C1">
        <w:rPr>
          <w:rFonts w:ascii="Times New Roman" w:hAnsi="Times New Roman" w:cs="Times New Roman"/>
          <w:sz w:val="24"/>
        </w:rPr>
        <w:lastRenderedPageBreak/>
        <w:t>mengetahui moral, kepribadian dan perilaku calon debitur dalam kehidupan kesehariannya.</w:t>
      </w:r>
    </w:p>
    <w:p w:rsidR="00812D2E" w:rsidRPr="004449C1" w:rsidRDefault="00812D2E" w:rsidP="00812D2E">
      <w:pPr>
        <w:pStyle w:val="ListParagraph"/>
        <w:numPr>
          <w:ilvl w:val="0"/>
          <w:numId w:val="9"/>
        </w:numPr>
        <w:spacing w:after="0" w:line="360" w:lineRule="auto"/>
        <w:ind w:left="1701"/>
        <w:jc w:val="both"/>
        <w:rPr>
          <w:rFonts w:ascii="Times New Roman" w:hAnsi="Times New Roman" w:cs="Times New Roman"/>
          <w:sz w:val="24"/>
        </w:rPr>
      </w:pPr>
      <w:r>
        <w:rPr>
          <w:rFonts w:ascii="Times New Roman" w:hAnsi="Times New Roman" w:cs="Times New Roman"/>
          <w:sz w:val="24"/>
        </w:rPr>
        <w:t xml:space="preserve">Penilaian kemampuan </w:t>
      </w:r>
      <w:r w:rsidRPr="005A3CFF">
        <w:rPr>
          <w:rFonts w:ascii="Times New Roman" w:hAnsi="Times New Roman" w:cs="Times New Roman"/>
          <w:i/>
          <w:sz w:val="24"/>
        </w:rPr>
        <w:t>(Capacity)</w:t>
      </w:r>
    </w:p>
    <w:p w:rsidR="00812D2E" w:rsidRPr="004449C1" w:rsidRDefault="00812D2E" w:rsidP="00812D2E">
      <w:pPr>
        <w:pStyle w:val="ListParagraph"/>
        <w:spacing w:after="0" w:line="360" w:lineRule="auto"/>
        <w:ind w:left="1701" w:firstLine="459"/>
        <w:jc w:val="both"/>
        <w:rPr>
          <w:rFonts w:ascii="Times New Roman" w:hAnsi="Times New Roman" w:cs="Times New Roman"/>
          <w:sz w:val="24"/>
        </w:rPr>
      </w:pPr>
      <w:r w:rsidRPr="004449C1">
        <w:rPr>
          <w:rFonts w:ascii="Times New Roman" w:hAnsi="Times New Roman" w:cs="Times New Roman"/>
          <w:sz w:val="24"/>
        </w:rPr>
        <w:t>Bank harus memiliki penilaian dari hsil penelitian bank tentang keahlian dari calon debitur dalam bidang usahanya dan kemampuan dalam manajerialnya, sehingga bank dapat dengan yakin bahwa usaha yang akan dibiayainya dikelola oleh orang-orang yang tepat, sehingga calon debiturnya dalam jangka waktu tertentu mampu melunasi atau mengembalikan pinjamannya. Jika kemampuan bisnisnya kecil, tentu tidak dapat layak diberikan kredit dalam skala besar. Demikian juga jika trend bisnisnya menurun, maka kredit juga semestinya tidak diberikan.</w:t>
      </w:r>
      <w:r>
        <w:rPr>
          <w:rStyle w:val="FootnoteReference"/>
          <w:rFonts w:ascii="Times New Roman" w:hAnsi="Times New Roman" w:cs="Times New Roman"/>
          <w:sz w:val="24"/>
        </w:rPr>
        <w:footnoteReference w:id="13"/>
      </w:r>
    </w:p>
    <w:p w:rsidR="00812D2E" w:rsidRPr="004449C1" w:rsidRDefault="00812D2E" w:rsidP="00812D2E">
      <w:pPr>
        <w:pStyle w:val="ListParagraph"/>
        <w:numPr>
          <w:ilvl w:val="0"/>
          <w:numId w:val="9"/>
        </w:numPr>
        <w:spacing w:after="0" w:line="360" w:lineRule="auto"/>
        <w:ind w:left="1701"/>
        <w:jc w:val="both"/>
        <w:rPr>
          <w:rFonts w:ascii="Times New Roman" w:hAnsi="Times New Roman" w:cs="Times New Roman"/>
          <w:sz w:val="24"/>
        </w:rPr>
      </w:pPr>
      <w:r w:rsidRPr="00A67371">
        <w:rPr>
          <w:rFonts w:ascii="Times New Roman" w:hAnsi="Times New Roman" w:cs="Times New Roman"/>
          <w:sz w:val="24"/>
        </w:rPr>
        <w:t xml:space="preserve">Penilaian terhadap modal </w:t>
      </w:r>
      <w:r w:rsidRPr="00A67371">
        <w:rPr>
          <w:rFonts w:ascii="Times New Roman" w:hAnsi="Times New Roman" w:cs="Times New Roman"/>
          <w:i/>
          <w:sz w:val="24"/>
        </w:rPr>
        <w:t>(Capital)</w:t>
      </w:r>
    </w:p>
    <w:p w:rsidR="00812D2E" w:rsidRPr="004449C1" w:rsidRDefault="00812D2E" w:rsidP="00812D2E">
      <w:pPr>
        <w:pStyle w:val="ListParagraph"/>
        <w:spacing w:after="0" w:line="360" w:lineRule="auto"/>
        <w:ind w:left="1701" w:firstLine="459"/>
        <w:jc w:val="both"/>
        <w:rPr>
          <w:rFonts w:ascii="Times New Roman" w:hAnsi="Times New Roman" w:cs="Times New Roman"/>
          <w:sz w:val="24"/>
        </w:rPr>
      </w:pPr>
      <w:r w:rsidRPr="004449C1">
        <w:rPr>
          <w:rFonts w:ascii="Times New Roman" w:hAnsi="Times New Roman" w:cs="Times New Roman"/>
          <w:sz w:val="24"/>
        </w:rPr>
        <w:t>Bank harus melakukan analisis terhadap posisi keuangan secara menyeluruh mengenai masa lalu dan yang akan datang, sehingga dapat diketahui kemampuan permodalan calon debitur dalam menunjang pembiayaan proyek atau usaha calon ebitur yang bersangkutan. Dalam praktek selama ini, bank jarang sekali memberikan kredit untuk membiayai seluruh dana yang diperlukan nasabah. Nasabah wajib menyediakan modal sendiri, bank fungsinya hanya menyediakan tambahan modal, dan biasanya lebih sedikit dari pokoknya.</w:t>
      </w:r>
      <w:r>
        <w:rPr>
          <w:rStyle w:val="FootnoteReference"/>
          <w:rFonts w:ascii="Times New Roman" w:hAnsi="Times New Roman" w:cs="Times New Roman"/>
          <w:sz w:val="24"/>
        </w:rPr>
        <w:footnoteReference w:id="14"/>
      </w:r>
    </w:p>
    <w:p w:rsidR="00812D2E" w:rsidRPr="004449C1" w:rsidRDefault="00812D2E" w:rsidP="00812D2E">
      <w:pPr>
        <w:pStyle w:val="ListParagraph"/>
        <w:numPr>
          <w:ilvl w:val="0"/>
          <w:numId w:val="9"/>
        </w:numPr>
        <w:spacing w:after="0" w:line="360" w:lineRule="auto"/>
        <w:ind w:left="1701"/>
        <w:jc w:val="both"/>
        <w:rPr>
          <w:rFonts w:ascii="Times New Roman" w:hAnsi="Times New Roman" w:cs="Times New Roman"/>
          <w:sz w:val="24"/>
        </w:rPr>
      </w:pPr>
      <w:r>
        <w:rPr>
          <w:rFonts w:ascii="Times New Roman" w:hAnsi="Times New Roman" w:cs="Times New Roman"/>
          <w:sz w:val="24"/>
        </w:rPr>
        <w:t>Penilaian terhadap agunan (</w:t>
      </w:r>
      <w:r>
        <w:rPr>
          <w:rFonts w:ascii="Times New Roman" w:hAnsi="Times New Roman" w:cs="Times New Roman"/>
          <w:i/>
          <w:sz w:val="24"/>
        </w:rPr>
        <w:t>Collateral)</w:t>
      </w:r>
    </w:p>
    <w:p w:rsidR="00812D2E" w:rsidRPr="004449C1" w:rsidRDefault="00812D2E" w:rsidP="00812D2E">
      <w:pPr>
        <w:pStyle w:val="ListParagraph"/>
        <w:spacing w:after="0" w:line="360" w:lineRule="auto"/>
        <w:ind w:left="1701" w:firstLine="459"/>
        <w:jc w:val="both"/>
        <w:rPr>
          <w:rFonts w:ascii="Times New Roman" w:hAnsi="Times New Roman" w:cs="Times New Roman"/>
          <w:sz w:val="24"/>
        </w:rPr>
      </w:pPr>
      <w:r w:rsidRPr="004449C1">
        <w:rPr>
          <w:rFonts w:ascii="Times New Roman" w:hAnsi="Times New Roman" w:cs="Times New Roman"/>
          <w:sz w:val="24"/>
        </w:rPr>
        <w:t xml:space="preserve">Dalam menanggung pembayaran kredit macet dikarenakan debitur wanprestasi, maka calon debitur umumnya menyediakan jaminan berupa agunan yang berkualitas tinggi dan mudah dicairkan yang nilainya minimal sebesar jumlah kredit atau pembiayaan yang diberikan kepadanya. Untuk itu sudah </w:t>
      </w:r>
      <w:r w:rsidRPr="004449C1">
        <w:rPr>
          <w:rFonts w:ascii="Times New Roman" w:hAnsi="Times New Roman" w:cs="Times New Roman"/>
          <w:sz w:val="24"/>
        </w:rPr>
        <w:lastRenderedPageBreak/>
        <w:t>seharusnya bank wajib meminta agunan tambahan dengan maksud jika calon debitur tidak dapat melunasi kreditnya, maka agunan tambahan tersebut dapat dicaitkan guna menutupi pelunasan atau pembiayaan yang tersisa.</w:t>
      </w:r>
    </w:p>
    <w:p w:rsidR="00812D2E" w:rsidRPr="004449C1" w:rsidRDefault="00812D2E" w:rsidP="00812D2E">
      <w:pPr>
        <w:pStyle w:val="ListParagraph"/>
        <w:numPr>
          <w:ilvl w:val="0"/>
          <w:numId w:val="9"/>
        </w:numPr>
        <w:spacing w:after="0" w:line="360" w:lineRule="auto"/>
        <w:ind w:left="1701"/>
        <w:jc w:val="both"/>
        <w:rPr>
          <w:rFonts w:ascii="Times New Roman" w:hAnsi="Times New Roman" w:cs="Times New Roman"/>
          <w:sz w:val="24"/>
        </w:rPr>
      </w:pPr>
      <w:r>
        <w:rPr>
          <w:rFonts w:ascii="Times New Roman" w:hAnsi="Times New Roman" w:cs="Times New Roman"/>
          <w:sz w:val="24"/>
        </w:rPr>
        <w:t>Penilaian terhadap prospek usaha nasabah debitur (</w:t>
      </w:r>
      <w:r>
        <w:rPr>
          <w:rFonts w:ascii="Times New Roman" w:hAnsi="Times New Roman" w:cs="Times New Roman"/>
          <w:i/>
          <w:sz w:val="24"/>
        </w:rPr>
        <w:t>condition of economy)</w:t>
      </w:r>
    </w:p>
    <w:p w:rsidR="00812D2E" w:rsidRDefault="00812D2E" w:rsidP="00812D2E">
      <w:pPr>
        <w:pStyle w:val="ListParagraph"/>
        <w:spacing w:after="0" w:line="360" w:lineRule="auto"/>
        <w:ind w:left="1701" w:firstLine="459"/>
        <w:jc w:val="both"/>
        <w:rPr>
          <w:rFonts w:ascii="Times New Roman" w:hAnsi="Times New Roman" w:cs="Times New Roman"/>
          <w:sz w:val="24"/>
        </w:rPr>
      </w:pPr>
      <w:r w:rsidRPr="004449C1">
        <w:rPr>
          <w:rFonts w:ascii="Times New Roman" w:hAnsi="Times New Roman" w:cs="Times New Roman"/>
          <w:sz w:val="24"/>
        </w:rPr>
        <w:t>Bank harus menganalisi keadaan pasar di dalam dan luar negeri, baik masa lalu maupun yang akan datang, sehingga masa depan pemasaran dari hasil proyek atau usaha calon ebitur yang</w:t>
      </w:r>
      <w:r>
        <w:rPr>
          <w:rFonts w:ascii="Times New Roman" w:hAnsi="Times New Roman" w:cs="Times New Roman"/>
          <w:sz w:val="24"/>
        </w:rPr>
        <w:t xml:space="preserve"> dibiayai dapat pula diketahui.</w:t>
      </w:r>
    </w:p>
    <w:p w:rsidR="00812D2E" w:rsidRDefault="00812D2E" w:rsidP="007A3280">
      <w:pPr>
        <w:spacing w:after="0" w:line="360" w:lineRule="auto"/>
        <w:ind w:left="720" w:firstLine="414"/>
        <w:jc w:val="both"/>
        <w:rPr>
          <w:rFonts w:ascii="Times New Roman" w:hAnsi="Times New Roman" w:cs="Times New Roman"/>
          <w:sz w:val="24"/>
        </w:rPr>
      </w:pPr>
      <w:r w:rsidRPr="00812D2E">
        <w:rPr>
          <w:rFonts w:ascii="Times New Roman" w:hAnsi="Times New Roman" w:cs="Times New Roman"/>
          <w:sz w:val="24"/>
        </w:rPr>
        <w:t>Prinsip kehati-hatian adalah suatu asas atau prinsip yang menyatakan bahwa bank dalam menjalankan fungsi kegiatan usahanya, bank wajib bersikap hati-hati (</w:t>
      </w:r>
      <w:r w:rsidRPr="00812D2E">
        <w:rPr>
          <w:rFonts w:ascii="Times New Roman" w:hAnsi="Times New Roman" w:cs="Times New Roman"/>
          <w:i/>
          <w:sz w:val="24"/>
        </w:rPr>
        <w:t xml:space="preserve">prudent) </w:t>
      </w:r>
      <w:r w:rsidRPr="00812D2E">
        <w:rPr>
          <w:rFonts w:ascii="Times New Roman" w:hAnsi="Times New Roman" w:cs="Times New Roman"/>
          <w:sz w:val="24"/>
        </w:rPr>
        <w:t>dalam rangka melindungi dana masyarakat yang telah mempercayakan pada bank.</w:t>
      </w:r>
      <w:r>
        <w:rPr>
          <w:rStyle w:val="FootnoteReference"/>
          <w:rFonts w:ascii="Times New Roman" w:hAnsi="Times New Roman" w:cs="Times New Roman"/>
          <w:sz w:val="24"/>
        </w:rPr>
        <w:footnoteReference w:id="15"/>
      </w:r>
      <w:r w:rsidRPr="00812D2E">
        <w:rPr>
          <w:rFonts w:ascii="Times New Roman" w:hAnsi="Times New Roman" w:cs="Times New Roman"/>
          <w:sz w:val="24"/>
        </w:rPr>
        <w:t xml:space="preserve"> Dalam UU Perbankan No. 10 tahun 1998 tidak mensyaratkan adanya jaminan atau </w:t>
      </w:r>
      <w:r w:rsidRPr="00812D2E">
        <w:rPr>
          <w:rFonts w:ascii="Times New Roman" w:hAnsi="Times New Roman" w:cs="Times New Roman"/>
          <w:i/>
          <w:sz w:val="24"/>
        </w:rPr>
        <w:t>collateral</w:t>
      </w:r>
      <w:r w:rsidRPr="00812D2E">
        <w:rPr>
          <w:rFonts w:ascii="Times New Roman" w:hAnsi="Times New Roman" w:cs="Times New Roman"/>
          <w:sz w:val="24"/>
        </w:rPr>
        <w:t xml:space="preserve">, tetapi berdasarkan </w:t>
      </w:r>
      <w:r w:rsidRPr="00812D2E">
        <w:rPr>
          <w:rFonts w:ascii="Times New Roman" w:hAnsi="Times New Roman" w:cs="Times New Roman"/>
          <w:i/>
          <w:sz w:val="24"/>
        </w:rPr>
        <w:t>self regulatory banking (</w:t>
      </w:r>
      <w:r w:rsidRPr="00812D2E">
        <w:rPr>
          <w:rFonts w:ascii="Times New Roman" w:hAnsi="Times New Roman" w:cs="Times New Roman"/>
          <w:sz w:val="24"/>
        </w:rPr>
        <w:t>ketentuan perkreditan) yang berlaku pada masing-masing bank, jaminan tersebut mutlak diperlukan untuk menghindari resiko.</w:t>
      </w:r>
    </w:p>
    <w:p w:rsidR="00812D2E" w:rsidRDefault="00812D2E" w:rsidP="00812D2E">
      <w:pPr>
        <w:spacing w:after="0" w:line="360" w:lineRule="auto"/>
        <w:ind w:left="720" w:firstLine="414"/>
        <w:jc w:val="both"/>
        <w:rPr>
          <w:rFonts w:ascii="Times New Roman" w:hAnsi="Times New Roman" w:cs="Times New Roman"/>
          <w:sz w:val="24"/>
        </w:rPr>
      </w:pPr>
      <w:r>
        <w:rPr>
          <w:rFonts w:ascii="Times New Roman" w:hAnsi="Times New Roman" w:cs="Times New Roman"/>
          <w:sz w:val="24"/>
        </w:rPr>
        <w:t>Secara normatif prinsip kehati-hatian ini sudah menjadi kaedah hukum yang wajib untuk dilaksanakan oleh bank dalam menjalankan kegiatan usahanya. Hanya saja ketentuan Pasal 2 tersebut tidak menyebutkan secara tegas mengenai pengertian dari prinsip kehati-hatian tersebut. Secara khusus terkait dengan pengaturan prinsip kehati-hatian dalam pemberian kredit oleh bank dapat dilihat pada ketentuan Pasal 8 dan Pasal 11 UU No. 10 Tahun 1998. Namun kedua pasal tersebut hanya mengatur prinsip kehati-hatian secara implisit.</w:t>
      </w:r>
    </w:p>
    <w:p w:rsidR="00812D2E" w:rsidRDefault="00812D2E" w:rsidP="00812D2E">
      <w:pPr>
        <w:spacing w:after="0" w:line="360" w:lineRule="auto"/>
        <w:ind w:left="720" w:firstLine="414"/>
        <w:jc w:val="both"/>
        <w:rPr>
          <w:rFonts w:ascii="Times New Roman" w:hAnsi="Times New Roman" w:cs="Times New Roman"/>
          <w:sz w:val="24"/>
        </w:rPr>
      </w:pPr>
      <w:r>
        <w:rPr>
          <w:rFonts w:ascii="Times New Roman" w:hAnsi="Times New Roman" w:cs="Times New Roman"/>
          <w:sz w:val="24"/>
        </w:rPr>
        <w:t xml:space="preserve">Prinsip kehati-hatian yang dicantumkan dalam Undang-Undang Perbankan tidaklah cukup untuk membantu pelaku-pelaku perbankan dalam melakukan aktivitas yang berkaitan dengan system keuangan bank. </w:t>
      </w:r>
      <w:r>
        <w:rPr>
          <w:rFonts w:ascii="Times New Roman" w:hAnsi="Times New Roman" w:cs="Times New Roman"/>
          <w:sz w:val="24"/>
        </w:rPr>
        <w:lastRenderedPageBreak/>
        <w:t xml:space="preserve">Sehingga Bank Indonesia sebagai sentral bank nasional membuat suatu aturan yang mengikat masyarakat secara luas dikenal dengan sebutan PBI (Peraturan Bank Indonesia) yang menyangkut tentang pelaksanaan prinsip kehati-hatian. </w:t>
      </w:r>
    </w:p>
    <w:p w:rsidR="00812D2E" w:rsidRDefault="00812D2E" w:rsidP="00812D2E">
      <w:pPr>
        <w:spacing w:after="0" w:line="360" w:lineRule="auto"/>
        <w:ind w:left="720" w:firstLine="414"/>
        <w:jc w:val="both"/>
        <w:rPr>
          <w:rFonts w:ascii="Times New Roman" w:hAnsi="Times New Roman" w:cs="Times New Roman"/>
          <w:sz w:val="24"/>
        </w:rPr>
      </w:pPr>
      <w:r>
        <w:rPr>
          <w:rFonts w:ascii="Times New Roman" w:hAnsi="Times New Roman" w:cs="Times New Roman"/>
          <w:sz w:val="24"/>
        </w:rPr>
        <w:t xml:space="preserve">Berdasarkan ketentuan-ketentuan yang tersebut masing-masing bank mewujudkan prinsip kehati-hatian dalam Ketentuan Standar Operasional Prosedur (SOP), bentuk perwujudan prinsip kehati-hatian pada masing-masing bank akan berbeda karena tidak adanya ukuran tentang apa yang </w:t>
      </w:r>
      <w:proofErr w:type="gramStart"/>
      <w:r>
        <w:rPr>
          <w:rFonts w:ascii="Times New Roman" w:hAnsi="Times New Roman" w:cs="Times New Roman"/>
          <w:sz w:val="24"/>
        </w:rPr>
        <w:t>dimaksud  dengan</w:t>
      </w:r>
      <w:proofErr w:type="gramEnd"/>
      <w:r>
        <w:rPr>
          <w:rFonts w:ascii="Times New Roman" w:hAnsi="Times New Roman" w:cs="Times New Roman"/>
          <w:sz w:val="24"/>
        </w:rPr>
        <w:t xml:space="preserve"> prinsip kehati-hatian. Adapun pemberlakuan SOP pada masing-masing bank harus sesuai dengan Surat Edaran Bank Indonesia, yaitu</w:t>
      </w:r>
      <w:r w:rsidRPr="0050345D">
        <w:rPr>
          <w:rFonts w:ascii="Times New Roman" w:hAnsi="Times New Roman" w:cs="Times New Roman"/>
          <w:sz w:val="24"/>
        </w:rPr>
        <w:t xml:space="preserve"> Peraturan Bank Indonesia Nomor 58/PBI/2003 tentang Manajemen Resiko sebagaimana telah diubah </w:t>
      </w:r>
      <w:r>
        <w:rPr>
          <w:rFonts w:ascii="Times New Roman" w:hAnsi="Times New Roman" w:cs="Times New Roman"/>
          <w:sz w:val="24"/>
        </w:rPr>
        <w:t xml:space="preserve">menjadi </w:t>
      </w:r>
      <w:r w:rsidRPr="0050345D">
        <w:rPr>
          <w:rFonts w:ascii="Times New Roman" w:hAnsi="Times New Roman" w:cs="Times New Roman"/>
          <w:sz w:val="24"/>
        </w:rPr>
        <w:t>Peraturan Bank Indonesia Nomor 11/25/PBI/2009</w:t>
      </w:r>
      <w:r>
        <w:rPr>
          <w:rFonts w:ascii="Times New Roman" w:hAnsi="Times New Roman" w:cs="Times New Roman"/>
          <w:sz w:val="24"/>
        </w:rPr>
        <w:t>.</w:t>
      </w:r>
      <w:r>
        <w:rPr>
          <w:rStyle w:val="FootnoteReference"/>
          <w:rFonts w:ascii="Times New Roman" w:hAnsi="Times New Roman" w:cs="Times New Roman"/>
          <w:sz w:val="24"/>
        </w:rPr>
        <w:footnoteReference w:id="16"/>
      </w:r>
    </w:p>
    <w:p w:rsidR="00812D2E" w:rsidRDefault="00812D2E" w:rsidP="00812D2E">
      <w:pPr>
        <w:spacing w:after="0" w:line="360" w:lineRule="auto"/>
        <w:ind w:left="720" w:firstLine="414"/>
        <w:jc w:val="both"/>
        <w:rPr>
          <w:rFonts w:ascii="Times New Roman" w:hAnsi="Times New Roman" w:cs="Times New Roman"/>
          <w:sz w:val="24"/>
        </w:rPr>
      </w:pPr>
      <w:r>
        <w:rPr>
          <w:rFonts w:ascii="Times New Roman" w:hAnsi="Times New Roman" w:cs="Times New Roman"/>
          <w:sz w:val="24"/>
        </w:rPr>
        <w:t>Pelanggaran terhadap prinsip kehati-hatian dalam pemberian kredit oleh bank dapat dilihat dari kasus pelanggaran Batas Maksimum Pemberian Kredit (BMPK) yang pernah terjadi di Indonesia pada masa Orde baru. Dengan adanya pelanggaran prinsip kehati-hatian dalam pemberian kredit oleh bank menimbulkan akibat hukum, dimana kepada pihak yang melakukan pelanggaran itu diberikan sanksi hukum berupa sanksi pidana dan denda paling banyak Rp. 100.000.000.</w:t>
      </w:r>
      <w:proofErr w:type="gramStart"/>
      <w:r>
        <w:rPr>
          <w:rFonts w:ascii="Times New Roman" w:hAnsi="Times New Roman" w:cs="Times New Roman"/>
          <w:sz w:val="24"/>
        </w:rPr>
        <w:t>000,-</w:t>
      </w:r>
      <w:proofErr w:type="gramEnd"/>
      <w:r>
        <w:rPr>
          <w:rFonts w:ascii="Times New Roman" w:hAnsi="Times New Roman" w:cs="Times New Roman"/>
          <w:sz w:val="24"/>
        </w:rPr>
        <w:t>. Sebagaimana diatur pada Pasal 49 ayat 2 huruf b Undnag-Undang Nomor 10 Tahun 1998 Tentang Perbankan.</w:t>
      </w:r>
      <w:r>
        <w:rPr>
          <w:rStyle w:val="FootnoteReference"/>
          <w:rFonts w:ascii="Times New Roman" w:hAnsi="Times New Roman" w:cs="Times New Roman"/>
          <w:sz w:val="24"/>
        </w:rPr>
        <w:footnoteReference w:id="17"/>
      </w:r>
    </w:p>
    <w:p w:rsidR="00812D2E" w:rsidRDefault="00812D2E" w:rsidP="00812D2E">
      <w:pPr>
        <w:spacing w:after="0" w:line="360" w:lineRule="auto"/>
        <w:ind w:left="720" w:firstLine="414"/>
        <w:jc w:val="both"/>
        <w:rPr>
          <w:rFonts w:ascii="Times New Roman" w:hAnsi="Times New Roman" w:cs="Times New Roman"/>
          <w:sz w:val="24"/>
        </w:rPr>
      </w:pPr>
      <w:r>
        <w:rPr>
          <w:rFonts w:ascii="Times New Roman" w:hAnsi="Times New Roman" w:cs="Times New Roman"/>
          <w:sz w:val="24"/>
        </w:rPr>
        <w:t xml:space="preserve">Pejabat bank yang dalam hal ini tidak mengikuti SOP dalam menciptakan prinsip kehati-hatian atau </w:t>
      </w:r>
      <w:r>
        <w:rPr>
          <w:rFonts w:ascii="Times New Roman" w:hAnsi="Times New Roman" w:cs="Times New Roman"/>
          <w:i/>
          <w:sz w:val="24"/>
        </w:rPr>
        <w:t xml:space="preserve">prudential principle </w:t>
      </w:r>
      <w:r>
        <w:rPr>
          <w:rFonts w:ascii="Times New Roman" w:hAnsi="Times New Roman" w:cs="Times New Roman"/>
          <w:sz w:val="24"/>
        </w:rPr>
        <w:t>memiliki akibat hukum yang telah diatur dalam Undang-Undang Perbankan. Diatur dalam Pasal 49 ayat (1) dan (2) yang menjelaskan:</w:t>
      </w:r>
    </w:p>
    <w:p w:rsidR="00812D2E" w:rsidRDefault="00812D2E" w:rsidP="00812D2E">
      <w:pPr>
        <w:pStyle w:val="ListParagraph"/>
        <w:numPr>
          <w:ilvl w:val="0"/>
          <w:numId w:val="10"/>
        </w:numPr>
        <w:tabs>
          <w:tab w:val="left" w:pos="1701"/>
        </w:tabs>
        <w:spacing w:after="0" w:line="360" w:lineRule="auto"/>
        <w:ind w:left="1701"/>
        <w:jc w:val="both"/>
        <w:rPr>
          <w:rFonts w:ascii="Times New Roman" w:hAnsi="Times New Roman" w:cs="Times New Roman"/>
          <w:sz w:val="24"/>
        </w:rPr>
      </w:pPr>
      <w:r>
        <w:rPr>
          <w:rFonts w:ascii="Times New Roman" w:hAnsi="Times New Roman" w:cs="Times New Roman"/>
          <w:sz w:val="24"/>
        </w:rPr>
        <w:lastRenderedPageBreak/>
        <w:t>Anggota Dewan Komisaris, Direksi, atau pegawai bank yang dengan sengaja:</w:t>
      </w:r>
    </w:p>
    <w:p w:rsidR="00812D2E" w:rsidRDefault="00812D2E" w:rsidP="00812D2E">
      <w:pPr>
        <w:pStyle w:val="ListParagraph"/>
        <w:numPr>
          <w:ilvl w:val="0"/>
          <w:numId w:val="11"/>
        </w:numPr>
        <w:spacing w:after="0" w:line="360" w:lineRule="auto"/>
        <w:ind w:left="2552"/>
        <w:jc w:val="both"/>
        <w:rPr>
          <w:rFonts w:ascii="Times New Roman" w:hAnsi="Times New Roman" w:cs="Times New Roman"/>
          <w:sz w:val="24"/>
        </w:rPr>
      </w:pPr>
      <w:r>
        <w:rPr>
          <w:rFonts w:ascii="Times New Roman" w:hAnsi="Times New Roman" w:cs="Times New Roman"/>
          <w:sz w:val="24"/>
        </w:rPr>
        <w:t>Membuat atau menyebabkan adanya pencatatan palsu dalam pembukuan atau dalam laporan, maupun dalam dokumen atau laporan, maupun dalam dokumen atau laporan kegiatan usaha, laporan transaksi atau rekening suatu bank;</w:t>
      </w:r>
    </w:p>
    <w:p w:rsidR="00812D2E" w:rsidRDefault="00812D2E" w:rsidP="00812D2E">
      <w:pPr>
        <w:pStyle w:val="ListParagraph"/>
        <w:numPr>
          <w:ilvl w:val="0"/>
          <w:numId w:val="11"/>
        </w:numPr>
        <w:spacing w:after="0" w:line="360" w:lineRule="auto"/>
        <w:ind w:left="2552"/>
        <w:jc w:val="both"/>
        <w:rPr>
          <w:rFonts w:ascii="Times New Roman" w:hAnsi="Times New Roman" w:cs="Times New Roman"/>
          <w:sz w:val="24"/>
        </w:rPr>
      </w:pPr>
      <w:r>
        <w:rPr>
          <w:rFonts w:ascii="Times New Roman" w:hAnsi="Times New Roman" w:cs="Times New Roman"/>
          <w:sz w:val="24"/>
        </w:rPr>
        <w:t xml:space="preserve">Menghilangkan atau tidak memasukkan atau menyebabkan tidak dilakukannya pencatatan dalam pembukuan atau dalam </w:t>
      </w:r>
      <w:proofErr w:type="gramStart"/>
      <w:r>
        <w:rPr>
          <w:rFonts w:ascii="Times New Roman" w:hAnsi="Times New Roman" w:cs="Times New Roman"/>
          <w:sz w:val="24"/>
        </w:rPr>
        <w:t>dokumen  atau</w:t>
      </w:r>
      <w:proofErr w:type="gramEnd"/>
      <w:r>
        <w:rPr>
          <w:rFonts w:ascii="Times New Roman" w:hAnsi="Times New Roman" w:cs="Times New Roman"/>
          <w:sz w:val="24"/>
        </w:rPr>
        <w:t xml:space="preserve"> laporan transaksi atau rekening suatu bank;</w:t>
      </w:r>
    </w:p>
    <w:p w:rsidR="00812D2E" w:rsidRDefault="00812D2E" w:rsidP="00812D2E">
      <w:pPr>
        <w:pStyle w:val="ListParagraph"/>
        <w:numPr>
          <w:ilvl w:val="0"/>
          <w:numId w:val="11"/>
        </w:numPr>
        <w:spacing w:after="0" w:line="360" w:lineRule="auto"/>
        <w:ind w:left="2552"/>
        <w:jc w:val="both"/>
        <w:rPr>
          <w:rFonts w:ascii="Times New Roman" w:hAnsi="Times New Roman" w:cs="Times New Roman"/>
          <w:sz w:val="24"/>
        </w:rPr>
      </w:pPr>
      <w:r>
        <w:rPr>
          <w:rFonts w:ascii="Times New Roman" w:hAnsi="Times New Roman" w:cs="Times New Roman"/>
          <w:sz w:val="24"/>
        </w:rPr>
        <w:t xml:space="preserve">Mengubah, mengaburkan, menyembunyikan, menghapus, atau menghilangkan adanya suatu pencatatan dalam pembukuan atau dalam laporan, maupun dalam dokumen atau laopran kegiatan usaha, laporan transaksi atau rekening suatu bank, atau dengan sengaja mengubah, mengaburkan, menghilangkan, menyembunyikan atau merusak catatan pembukuan tersebut, diancam dengan pidana </w:t>
      </w:r>
      <w:proofErr w:type="gramStart"/>
      <w:r>
        <w:rPr>
          <w:rFonts w:ascii="Times New Roman" w:hAnsi="Times New Roman" w:cs="Times New Roman"/>
          <w:sz w:val="24"/>
        </w:rPr>
        <w:t>penjara  sekurang</w:t>
      </w:r>
      <w:proofErr w:type="gramEnd"/>
      <w:r>
        <w:rPr>
          <w:rFonts w:ascii="Times New Roman" w:hAnsi="Times New Roman" w:cs="Times New Roman"/>
          <w:sz w:val="24"/>
        </w:rPr>
        <w:t>-kurangnya 5 (lima) tahun dan paling lama 15 (lima belas) tahun serta denda sekurang-kurangnya Rp. 10.000.000.000,00 (sepuluh miliar rupiah) dan paling banyak Rp. 200.000.000.000,00 (dua ratus miliar rupiah).</w:t>
      </w:r>
    </w:p>
    <w:p w:rsidR="00812D2E" w:rsidRDefault="00812D2E" w:rsidP="00812D2E">
      <w:pPr>
        <w:pStyle w:val="ListParagraph"/>
        <w:numPr>
          <w:ilvl w:val="0"/>
          <w:numId w:val="10"/>
        </w:numPr>
        <w:spacing w:after="0" w:line="360" w:lineRule="auto"/>
        <w:ind w:left="1701"/>
        <w:jc w:val="both"/>
        <w:rPr>
          <w:rFonts w:ascii="Times New Roman" w:hAnsi="Times New Roman" w:cs="Times New Roman"/>
          <w:sz w:val="24"/>
        </w:rPr>
      </w:pPr>
      <w:r>
        <w:rPr>
          <w:rFonts w:ascii="Times New Roman" w:hAnsi="Times New Roman" w:cs="Times New Roman"/>
          <w:sz w:val="24"/>
        </w:rPr>
        <w:t xml:space="preserve">Anggota Dewan Komisaris, Direksi atau pegawai bank yang dengan sengaja: </w:t>
      </w:r>
    </w:p>
    <w:p w:rsidR="00812D2E" w:rsidRDefault="00812D2E" w:rsidP="00812D2E">
      <w:pPr>
        <w:pStyle w:val="ListParagraph"/>
        <w:numPr>
          <w:ilvl w:val="0"/>
          <w:numId w:val="12"/>
        </w:numPr>
        <w:spacing w:after="0" w:line="360" w:lineRule="auto"/>
        <w:ind w:left="2552"/>
        <w:jc w:val="both"/>
        <w:rPr>
          <w:rFonts w:ascii="Times New Roman" w:hAnsi="Times New Roman" w:cs="Times New Roman"/>
          <w:sz w:val="24"/>
        </w:rPr>
      </w:pPr>
      <w:r>
        <w:rPr>
          <w:rFonts w:ascii="Times New Roman" w:hAnsi="Times New Roman" w:cs="Times New Roman"/>
          <w:sz w:val="24"/>
        </w:rPr>
        <w:t xml:space="preserve">Meminta atau menerima, mengizinkan atau menyetujui untuk menerima suatu imbalan, komisi, uang tambahan, pelayanan, uang atau barang berharga, untuk keuntungan pribadinya atau untuk keuntungan keluarannya, dalam rangka mendapatkan atau berusaha </w:t>
      </w:r>
      <w:r>
        <w:rPr>
          <w:rFonts w:ascii="Times New Roman" w:hAnsi="Times New Roman" w:cs="Times New Roman"/>
          <w:sz w:val="24"/>
        </w:rPr>
        <w:lastRenderedPageBreak/>
        <w:t>mendapatkan bagi orang laindalam memperoleh uang muka, namk garansi, atau fasilitas kredit dari bank, atau dalam rangka pembelian atau pendiskontoan oleh bank atas surat-surat wesel, surat promes, cek, dan kertas dagang atau bukti kewajiban lainnya, ataupun dalam rangka memberikan persetujuan bagi orang lain untuk melaksanakan penarikan dana yang melebihi Batas kreditnya pada bank;</w:t>
      </w:r>
    </w:p>
    <w:p w:rsidR="00812D2E" w:rsidRDefault="00812D2E" w:rsidP="007A3280">
      <w:pPr>
        <w:pStyle w:val="ListParagraph"/>
        <w:numPr>
          <w:ilvl w:val="0"/>
          <w:numId w:val="12"/>
        </w:numPr>
        <w:spacing w:after="0" w:line="360" w:lineRule="auto"/>
        <w:ind w:left="2552"/>
        <w:jc w:val="both"/>
        <w:rPr>
          <w:rFonts w:ascii="Times New Roman" w:hAnsi="Times New Roman" w:cs="Times New Roman"/>
          <w:sz w:val="24"/>
        </w:rPr>
      </w:pPr>
      <w:r>
        <w:rPr>
          <w:rFonts w:ascii="Times New Roman" w:hAnsi="Times New Roman" w:cs="Times New Roman"/>
          <w:sz w:val="24"/>
        </w:rPr>
        <w:t>Tindak melaksanakan langkah-langkah yang diperlukan untuk memastikan ketaatan bank terhadap ketentuan dalam Undang-undang ini dan ketentuan peraturan perundang-undangan lainnya yang berlaku bagi bank, diancam dengan pidana penjara sekurang-kurangnya 3 (tiga) tahun dan paling lama 8 (delapan) tahun serta denda sekurang-kurangnya Rp. 5.000.000.000,00 (lima miliar rupiah) dan paling banyak Rp. 100.000.000.000,00 (serratus miliar rupiah).”</w:t>
      </w:r>
    </w:p>
    <w:p w:rsidR="00812D2E" w:rsidRDefault="00812D2E" w:rsidP="007A3280">
      <w:pPr>
        <w:spacing w:after="0" w:line="360" w:lineRule="auto"/>
        <w:ind w:left="709" w:firstLine="425"/>
        <w:jc w:val="both"/>
        <w:rPr>
          <w:rFonts w:ascii="Times New Roman" w:hAnsi="Times New Roman" w:cs="Times New Roman"/>
          <w:sz w:val="24"/>
        </w:rPr>
      </w:pPr>
      <w:r>
        <w:rPr>
          <w:rFonts w:ascii="Times New Roman" w:hAnsi="Times New Roman" w:cs="Times New Roman"/>
          <w:sz w:val="24"/>
        </w:rPr>
        <w:t>Selain diatur dalam pasal 49 ayat 1 dan 2, diatur pula sanksi administratifnya dalam pasal 52 Undang-Undang Nomor 10 Tentang Perbankan yang isinya:</w:t>
      </w:r>
    </w:p>
    <w:p w:rsidR="00812D2E" w:rsidRDefault="00812D2E" w:rsidP="00812D2E">
      <w:pPr>
        <w:pStyle w:val="ListParagraph"/>
        <w:numPr>
          <w:ilvl w:val="0"/>
          <w:numId w:val="13"/>
        </w:numPr>
        <w:spacing w:after="0" w:line="360" w:lineRule="auto"/>
        <w:ind w:left="1701"/>
        <w:jc w:val="both"/>
        <w:rPr>
          <w:rFonts w:ascii="Times New Roman" w:hAnsi="Times New Roman" w:cs="Times New Roman"/>
          <w:sz w:val="24"/>
        </w:rPr>
      </w:pPr>
      <w:r>
        <w:rPr>
          <w:rFonts w:ascii="Times New Roman" w:hAnsi="Times New Roman" w:cs="Times New Roman"/>
          <w:sz w:val="24"/>
        </w:rPr>
        <w:t>Dengan tidak mengurangi ketentuan pidana sebagaimana dimaksud dalam Pasal 47, Pasal 47A, Pasal 48, Pasal 49, dan Pasal 50A, Bank Indonesia dapat menetapkan sanksi administratifnya kepada bank yang tidak memenuhi kewajibannya sebagaimana ditentukan dalam Undang-Undang ini, atau Pimpinan Bank Indonesia dapat mencabut izin usaha bank yang bersangkutan.</w:t>
      </w:r>
    </w:p>
    <w:p w:rsidR="00812D2E" w:rsidRDefault="00812D2E" w:rsidP="00812D2E">
      <w:pPr>
        <w:pStyle w:val="ListParagraph"/>
        <w:numPr>
          <w:ilvl w:val="0"/>
          <w:numId w:val="13"/>
        </w:numPr>
        <w:spacing w:after="0" w:line="360" w:lineRule="auto"/>
        <w:ind w:left="1701"/>
        <w:jc w:val="both"/>
        <w:rPr>
          <w:rFonts w:ascii="Times New Roman" w:hAnsi="Times New Roman" w:cs="Times New Roman"/>
          <w:sz w:val="24"/>
        </w:rPr>
      </w:pPr>
      <w:r>
        <w:rPr>
          <w:rFonts w:ascii="Times New Roman" w:hAnsi="Times New Roman" w:cs="Times New Roman"/>
          <w:sz w:val="24"/>
        </w:rPr>
        <w:t>Sanksi administratif sebagaimana dimaksud dalam ayat (1), antara lain adalah:</w:t>
      </w:r>
    </w:p>
    <w:p w:rsidR="00812D2E" w:rsidRDefault="00812D2E" w:rsidP="00812D2E">
      <w:pPr>
        <w:pStyle w:val="ListParagraph"/>
        <w:numPr>
          <w:ilvl w:val="0"/>
          <w:numId w:val="14"/>
        </w:numPr>
        <w:spacing w:after="0" w:line="360" w:lineRule="auto"/>
        <w:ind w:left="2552"/>
        <w:jc w:val="both"/>
        <w:rPr>
          <w:rFonts w:ascii="Times New Roman" w:hAnsi="Times New Roman" w:cs="Times New Roman"/>
          <w:sz w:val="24"/>
        </w:rPr>
      </w:pPr>
      <w:r>
        <w:rPr>
          <w:rFonts w:ascii="Times New Roman" w:hAnsi="Times New Roman" w:cs="Times New Roman"/>
          <w:sz w:val="24"/>
        </w:rPr>
        <w:t>Denda uang;</w:t>
      </w:r>
    </w:p>
    <w:p w:rsidR="00812D2E" w:rsidRDefault="00812D2E" w:rsidP="00812D2E">
      <w:pPr>
        <w:pStyle w:val="ListParagraph"/>
        <w:numPr>
          <w:ilvl w:val="0"/>
          <w:numId w:val="14"/>
        </w:numPr>
        <w:spacing w:after="0" w:line="360" w:lineRule="auto"/>
        <w:jc w:val="both"/>
        <w:rPr>
          <w:rFonts w:ascii="Times New Roman" w:hAnsi="Times New Roman" w:cs="Times New Roman"/>
          <w:sz w:val="24"/>
        </w:rPr>
      </w:pPr>
      <w:r>
        <w:rPr>
          <w:rFonts w:ascii="Times New Roman" w:hAnsi="Times New Roman" w:cs="Times New Roman"/>
          <w:sz w:val="24"/>
        </w:rPr>
        <w:t>Teguran tertulis;</w:t>
      </w:r>
    </w:p>
    <w:p w:rsidR="00812D2E" w:rsidRDefault="00812D2E" w:rsidP="00812D2E">
      <w:pPr>
        <w:pStyle w:val="ListParagraph"/>
        <w:numPr>
          <w:ilvl w:val="0"/>
          <w:numId w:val="14"/>
        </w:numPr>
        <w:spacing w:after="0" w:line="360" w:lineRule="auto"/>
        <w:jc w:val="both"/>
        <w:rPr>
          <w:rFonts w:ascii="Times New Roman" w:hAnsi="Times New Roman" w:cs="Times New Roman"/>
          <w:sz w:val="24"/>
        </w:rPr>
      </w:pPr>
      <w:r>
        <w:rPr>
          <w:rFonts w:ascii="Times New Roman" w:hAnsi="Times New Roman" w:cs="Times New Roman"/>
          <w:sz w:val="24"/>
        </w:rPr>
        <w:lastRenderedPageBreak/>
        <w:t>Penurunan tingkat kesehatan bank;</w:t>
      </w:r>
    </w:p>
    <w:p w:rsidR="00812D2E" w:rsidRDefault="00812D2E" w:rsidP="00812D2E">
      <w:pPr>
        <w:pStyle w:val="ListParagraph"/>
        <w:numPr>
          <w:ilvl w:val="0"/>
          <w:numId w:val="14"/>
        </w:numPr>
        <w:spacing w:after="0" w:line="360" w:lineRule="auto"/>
        <w:jc w:val="both"/>
        <w:rPr>
          <w:rFonts w:ascii="Times New Roman" w:hAnsi="Times New Roman" w:cs="Times New Roman"/>
          <w:sz w:val="24"/>
        </w:rPr>
      </w:pPr>
      <w:r>
        <w:rPr>
          <w:rFonts w:ascii="Times New Roman" w:hAnsi="Times New Roman" w:cs="Times New Roman"/>
          <w:sz w:val="24"/>
        </w:rPr>
        <w:t>Larangan untuk turut serta dalam kegiatan kliring</w:t>
      </w:r>
    </w:p>
    <w:p w:rsidR="00812D2E" w:rsidRDefault="00812D2E" w:rsidP="00812D2E">
      <w:pPr>
        <w:pStyle w:val="ListParagraph"/>
        <w:numPr>
          <w:ilvl w:val="0"/>
          <w:numId w:val="14"/>
        </w:numPr>
        <w:spacing w:after="0" w:line="360" w:lineRule="auto"/>
        <w:jc w:val="both"/>
        <w:rPr>
          <w:rFonts w:ascii="Times New Roman" w:hAnsi="Times New Roman" w:cs="Times New Roman"/>
          <w:sz w:val="24"/>
        </w:rPr>
      </w:pPr>
      <w:r>
        <w:rPr>
          <w:rFonts w:ascii="Times New Roman" w:hAnsi="Times New Roman" w:cs="Times New Roman"/>
          <w:sz w:val="24"/>
        </w:rPr>
        <w:t>Pembekuan kegiatan usaha tertentu, baik untuk kantor cabang maupun untuk bank seacra keseluruhan;</w:t>
      </w:r>
    </w:p>
    <w:p w:rsidR="00812D2E" w:rsidRDefault="00812D2E" w:rsidP="00812D2E">
      <w:pPr>
        <w:pStyle w:val="ListParagraph"/>
        <w:numPr>
          <w:ilvl w:val="0"/>
          <w:numId w:val="14"/>
        </w:numPr>
        <w:spacing w:after="0" w:line="360" w:lineRule="auto"/>
        <w:jc w:val="both"/>
        <w:rPr>
          <w:rFonts w:ascii="Times New Roman" w:hAnsi="Times New Roman" w:cs="Times New Roman"/>
          <w:sz w:val="24"/>
        </w:rPr>
      </w:pPr>
      <w:r>
        <w:rPr>
          <w:rFonts w:ascii="Times New Roman" w:hAnsi="Times New Roman" w:cs="Times New Roman"/>
          <w:sz w:val="24"/>
        </w:rPr>
        <w:t>Pemberhentian pengurus bank dan selanutnya menunjuk dan mengangkat pengganti sementara sampai Rapat Umum Pemegang Saham atau Rapat Anggota Koperasi mengangkat pengganti yang tetap dengan persetujuan Bank Indonesia;</w:t>
      </w:r>
    </w:p>
    <w:p w:rsidR="00812D2E" w:rsidRDefault="00812D2E" w:rsidP="00812D2E">
      <w:pPr>
        <w:pStyle w:val="ListParagraph"/>
        <w:numPr>
          <w:ilvl w:val="0"/>
          <w:numId w:val="14"/>
        </w:numPr>
        <w:spacing w:after="0" w:line="360" w:lineRule="auto"/>
        <w:jc w:val="both"/>
        <w:rPr>
          <w:rFonts w:ascii="Times New Roman" w:hAnsi="Times New Roman" w:cs="Times New Roman"/>
          <w:sz w:val="24"/>
        </w:rPr>
      </w:pPr>
      <w:r>
        <w:rPr>
          <w:rFonts w:ascii="Times New Roman" w:hAnsi="Times New Roman" w:cs="Times New Roman"/>
          <w:sz w:val="24"/>
        </w:rPr>
        <w:t>Pencantuman angguta pengurus, pegawai bank, pemegang saham dalam daftar aorang tercela di bidang perbankan.</w:t>
      </w:r>
    </w:p>
    <w:p w:rsidR="00812D2E" w:rsidRDefault="00812D2E" w:rsidP="00812D2E">
      <w:pPr>
        <w:pStyle w:val="ListParagraph"/>
        <w:numPr>
          <w:ilvl w:val="0"/>
          <w:numId w:val="13"/>
        </w:numPr>
        <w:spacing w:after="0" w:line="360" w:lineRule="auto"/>
        <w:ind w:left="1701"/>
        <w:jc w:val="both"/>
        <w:rPr>
          <w:rFonts w:ascii="Times New Roman" w:hAnsi="Times New Roman" w:cs="Times New Roman"/>
          <w:sz w:val="24"/>
        </w:rPr>
      </w:pPr>
      <w:r>
        <w:rPr>
          <w:rFonts w:ascii="Times New Roman" w:hAnsi="Times New Roman" w:cs="Times New Roman"/>
          <w:sz w:val="24"/>
        </w:rPr>
        <w:t xml:space="preserve">Pelaksanaan lebih lanjut mengenai sanksi administratif ditetapkan oleh Bank Indonesia. </w:t>
      </w:r>
    </w:p>
    <w:p w:rsidR="00812D2E" w:rsidRDefault="00812D2E" w:rsidP="00812D2E">
      <w:pPr>
        <w:spacing w:after="0" w:line="360" w:lineRule="auto"/>
        <w:ind w:left="709" w:firstLine="425"/>
        <w:jc w:val="both"/>
        <w:rPr>
          <w:rFonts w:ascii="Times New Roman" w:hAnsi="Times New Roman" w:cs="Times New Roman"/>
          <w:sz w:val="24"/>
        </w:rPr>
      </w:pPr>
      <w:r>
        <w:rPr>
          <w:rFonts w:ascii="Times New Roman" w:hAnsi="Times New Roman" w:cs="Times New Roman"/>
          <w:sz w:val="24"/>
        </w:rPr>
        <w:t xml:space="preserve">Selain tercantum dalam Undang-undang Perbankan, peraturan mengenai prinsip kehati-hatian ini juga tertulis dalam Pasal 2 pada Peraturan Otoritas Jasa Keuangan Nomor 43/PJOK.03/2017 Tentang Tindak Lanjut Pengawasan Bank yang berbunyi: </w:t>
      </w:r>
    </w:p>
    <w:p w:rsidR="00812D2E" w:rsidRPr="009F1F15" w:rsidRDefault="00812D2E" w:rsidP="00812D2E">
      <w:pPr>
        <w:spacing w:after="0" w:line="360" w:lineRule="auto"/>
        <w:ind w:left="1440"/>
        <w:jc w:val="both"/>
        <w:rPr>
          <w:rFonts w:ascii="Times New Roman" w:hAnsi="Times New Roman" w:cs="Times New Roman"/>
          <w:sz w:val="24"/>
        </w:rPr>
      </w:pPr>
      <w:r w:rsidRPr="009F1F15">
        <w:rPr>
          <w:rFonts w:ascii="Times New Roman" w:hAnsi="Times New Roman" w:cs="Times New Roman"/>
          <w:sz w:val="24"/>
        </w:rPr>
        <w:t>“Bank dalam melaksanakan kegiatan usaha wajib berdasarkan pada prinsip kehati-hatian dan asas perbankan yang sehat serta mematuhi peraturan perundang-undangan”.</w:t>
      </w:r>
    </w:p>
    <w:p w:rsidR="00812D2E" w:rsidRDefault="00812D2E" w:rsidP="00812D2E">
      <w:pPr>
        <w:tabs>
          <w:tab w:val="left" w:pos="1276"/>
        </w:tabs>
        <w:spacing w:after="0" w:line="360" w:lineRule="auto"/>
        <w:ind w:left="709" w:firstLine="283"/>
        <w:jc w:val="both"/>
        <w:rPr>
          <w:rFonts w:ascii="Times New Roman" w:hAnsi="Times New Roman" w:cs="Times New Roman"/>
          <w:sz w:val="24"/>
        </w:rPr>
      </w:pPr>
      <w:r>
        <w:rPr>
          <w:rFonts w:ascii="Times New Roman" w:hAnsi="Times New Roman" w:cs="Times New Roman"/>
          <w:sz w:val="24"/>
        </w:rPr>
        <w:t>Dan untuk akibat hukumnya tertulis dalam Pasal 4 Peraturan Otoritas Jasa Keuangan Nomor 43/PJOK.03/2017 Tentang Tindak Lanjut Pengawasan Bank yang berbunyi</w:t>
      </w:r>
    </w:p>
    <w:p w:rsidR="00812D2E" w:rsidRDefault="00812D2E" w:rsidP="00812D2E">
      <w:pPr>
        <w:spacing w:after="0" w:line="360" w:lineRule="auto"/>
        <w:ind w:left="1440"/>
        <w:jc w:val="both"/>
        <w:rPr>
          <w:rFonts w:ascii="Times New Roman" w:hAnsi="Times New Roman" w:cs="Times New Roman"/>
          <w:sz w:val="24"/>
        </w:rPr>
      </w:pPr>
      <w:proofErr w:type="gramStart"/>
      <w:r>
        <w:rPr>
          <w:rFonts w:ascii="Times New Roman" w:hAnsi="Times New Roman" w:cs="Times New Roman"/>
          <w:sz w:val="24"/>
        </w:rPr>
        <w:t>”Bank</w:t>
      </w:r>
      <w:proofErr w:type="gramEnd"/>
      <w:r>
        <w:rPr>
          <w:rFonts w:ascii="Times New Roman" w:hAnsi="Times New Roman" w:cs="Times New Roman"/>
          <w:sz w:val="24"/>
        </w:rPr>
        <w:t xml:space="preserve">, Direksi, Dewan Komisaris, dan/atau PSP yang tidak memenuhi ketentuan sebagaimana dimaksud pada pasal 2 dan Pasal 3 dikenakan sanksi administratif sebagaimana dimaksud dalam pasal 52 Undang-Undang Nomor 7 Tahun 1992 tentang Perbankan sebagaimana telah diubah dengan Undang-Undang Nomor 10 Tahun 1998 tentang Perubahan atas Undang-Undang Nomor 7 </w:t>
      </w:r>
      <w:r>
        <w:rPr>
          <w:rFonts w:ascii="Times New Roman" w:hAnsi="Times New Roman" w:cs="Times New Roman"/>
          <w:sz w:val="24"/>
        </w:rPr>
        <w:lastRenderedPageBreak/>
        <w:t>Tahun 1992 tentang Perbankan atau Pasal 58 Undang-Undang Nomor 21 Tahun 2008 tentang Perbankan Syariah”.</w:t>
      </w:r>
    </w:p>
    <w:p w:rsidR="00812D2E" w:rsidRDefault="00812D2E" w:rsidP="00812D2E">
      <w:pPr>
        <w:spacing w:after="0" w:line="360" w:lineRule="auto"/>
        <w:ind w:left="709" w:firstLine="425"/>
        <w:jc w:val="both"/>
        <w:rPr>
          <w:rFonts w:ascii="Times New Roman" w:hAnsi="Times New Roman" w:cs="Times New Roman"/>
          <w:sz w:val="24"/>
        </w:rPr>
      </w:pPr>
      <w:r>
        <w:rPr>
          <w:rFonts w:ascii="Times New Roman" w:hAnsi="Times New Roman" w:cs="Times New Roman"/>
          <w:sz w:val="24"/>
        </w:rPr>
        <w:t xml:space="preserve">Dalam Peraturan Otoritas Jasa Keuangan Nomor 42/PJOK.03/2017 Tentang Kewajiban Penyusunan dan Pelaksanaan Kebijakan Perkreditan atau Pembiayaan Bagi Bank Umum, menerangkan bahwa kebijakan perkreditan atau pembiayaan Bank memuat dan mengatur hal pokok yang ditetapkan dalam pedoman penyusunan kebijakan perkreditan atau pembiayaan bank yang salah satunya kebijakannya adalah penerapan prinsip kehati-hatian dalam perkreditan atau pembiayaan. </w:t>
      </w:r>
    </w:p>
    <w:p w:rsidR="00812D2E" w:rsidRDefault="00812D2E" w:rsidP="00812D2E">
      <w:pPr>
        <w:spacing w:after="0" w:line="360" w:lineRule="auto"/>
        <w:ind w:left="709" w:firstLine="425"/>
        <w:jc w:val="both"/>
        <w:rPr>
          <w:rFonts w:ascii="Times New Roman" w:hAnsi="Times New Roman" w:cs="Times New Roman"/>
          <w:sz w:val="24"/>
        </w:rPr>
      </w:pPr>
      <w:r>
        <w:rPr>
          <w:rFonts w:ascii="Times New Roman" w:hAnsi="Times New Roman" w:cs="Times New Roman"/>
          <w:sz w:val="24"/>
        </w:rPr>
        <w:t>Dalam beberapa kasus, penawaran Kredit Tanpa Agunan oleh bank kepada calon nasabah tidak melalui analisis yang baik yang berarti bahwa adanya kelalaian dari pejabat maupun pegawai bank dalam menganalisis debitur. Seperti apa yang telah dijelaskan diatas, pelanggaran atas tidak diterapkannya prinsip-prinsip perbankan yang dalam hal ini adalah tidak diterapkannya prinsip kehati-hatian dalam pemberian Kredit Tanpa Agunan sebenarnya telah memiliki akibat hukum sesuai dengan aturan yang berlaku. Jika akibat hukum ini diterapkan dengan benar maka akan memperkecil resiko banyaknya kredit macet, terutama pada kredit tanpa agunan.</w:t>
      </w:r>
    </w:p>
    <w:p w:rsidR="00812D2E" w:rsidRDefault="00812D2E" w:rsidP="007A3280">
      <w:pPr>
        <w:pStyle w:val="ListParagraph"/>
        <w:numPr>
          <w:ilvl w:val="0"/>
          <w:numId w:val="1"/>
        </w:numPr>
        <w:spacing w:after="0" w:line="360" w:lineRule="auto"/>
        <w:ind w:left="426"/>
        <w:jc w:val="both"/>
        <w:rPr>
          <w:rFonts w:ascii="Times New Roman" w:hAnsi="Times New Roman" w:cs="Times New Roman"/>
          <w:b/>
          <w:sz w:val="24"/>
        </w:rPr>
      </w:pPr>
      <w:r w:rsidRPr="00812D2E">
        <w:rPr>
          <w:rFonts w:ascii="Times New Roman" w:hAnsi="Times New Roman" w:cs="Times New Roman"/>
          <w:b/>
          <w:sz w:val="24"/>
        </w:rPr>
        <w:t>Simpulan</w:t>
      </w:r>
    </w:p>
    <w:p w:rsidR="00473798" w:rsidRDefault="00812D2E" w:rsidP="007A3280">
      <w:pPr>
        <w:spacing w:line="360" w:lineRule="auto"/>
        <w:ind w:left="720" w:firstLine="414"/>
        <w:jc w:val="both"/>
        <w:rPr>
          <w:rFonts w:ascii="Times New Roman" w:hAnsi="Times New Roman" w:cs="Times New Roman"/>
          <w:sz w:val="24"/>
          <w:szCs w:val="24"/>
        </w:rPr>
      </w:pPr>
      <w:r w:rsidRPr="00812D2E">
        <w:rPr>
          <w:rFonts w:ascii="Times New Roman" w:hAnsi="Times New Roman" w:cs="Times New Roman"/>
          <w:sz w:val="24"/>
          <w:szCs w:val="24"/>
        </w:rPr>
        <w:t>Akibat hukum terhadap bank yang tidak menerapan prinsip kehati-hatian pada pemberian kredit tanpa agunan diatur dalam Undang-Undang Nomoe 10 tahun 1998 tentang Perbankan, selain itu diatur pula dalam Surat Edaran Bank Indonesia Nomor 58/PBI/2003 yang telah diubah menjadi peraturan Bank Indonesia Nomor 11/25/PBI/2009 tentang Manajemen Resiko. Terdapat sanksi pidana dan juga denda yang mencapai Rp. 200.000.000.</w:t>
      </w:r>
      <w:proofErr w:type="gramStart"/>
      <w:r w:rsidRPr="00812D2E">
        <w:rPr>
          <w:rFonts w:ascii="Times New Roman" w:hAnsi="Times New Roman" w:cs="Times New Roman"/>
          <w:sz w:val="24"/>
          <w:szCs w:val="24"/>
        </w:rPr>
        <w:t>000,-</w:t>
      </w:r>
      <w:proofErr w:type="gramEnd"/>
      <w:r w:rsidRPr="00812D2E">
        <w:rPr>
          <w:rFonts w:ascii="Times New Roman" w:hAnsi="Times New Roman" w:cs="Times New Roman"/>
          <w:sz w:val="24"/>
          <w:szCs w:val="24"/>
        </w:rPr>
        <w:t>. Selain memiliki sanksi berupa pidana dan denda, pegawai bank yang melakukan pelanggaran dengan tidak menerapkan prinsip kehati-hatian bank dapat dikenai sanksi administratif.</w:t>
      </w:r>
    </w:p>
    <w:p w:rsidR="007A3280" w:rsidRDefault="007A3280">
      <w:pPr>
        <w:rPr>
          <w:rFonts w:ascii="Times New Roman" w:hAnsi="Times New Roman" w:cs="Times New Roman"/>
          <w:sz w:val="24"/>
          <w:szCs w:val="24"/>
        </w:rPr>
      </w:pPr>
      <w:r>
        <w:rPr>
          <w:rFonts w:ascii="Times New Roman" w:hAnsi="Times New Roman" w:cs="Times New Roman"/>
          <w:sz w:val="24"/>
          <w:szCs w:val="24"/>
        </w:rPr>
        <w:br w:type="page"/>
      </w:r>
    </w:p>
    <w:p w:rsidR="007A3280" w:rsidRDefault="007A3280" w:rsidP="007A3280">
      <w:pPr>
        <w:spacing w:line="360" w:lineRule="auto"/>
        <w:ind w:left="720" w:firstLine="414"/>
        <w:jc w:val="center"/>
        <w:rPr>
          <w:rFonts w:ascii="Times New Roman" w:hAnsi="Times New Roman" w:cs="Times New Roman"/>
          <w:b/>
          <w:sz w:val="24"/>
          <w:szCs w:val="24"/>
        </w:rPr>
      </w:pPr>
      <w:r w:rsidRPr="007A3280">
        <w:rPr>
          <w:rFonts w:ascii="Times New Roman" w:hAnsi="Times New Roman" w:cs="Times New Roman"/>
          <w:b/>
          <w:sz w:val="24"/>
          <w:szCs w:val="24"/>
        </w:rPr>
        <w:lastRenderedPageBreak/>
        <w:t>DAFTAR PUSTAKA</w:t>
      </w:r>
    </w:p>
    <w:p w:rsidR="00B4299D" w:rsidRDefault="00B4299D" w:rsidP="00B4299D">
      <w:pPr>
        <w:pStyle w:val="FootnoteText"/>
        <w:spacing w:line="480" w:lineRule="auto"/>
        <w:ind w:left="1418" w:hanging="698"/>
        <w:jc w:val="both"/>
        <w:rPr>
          <w:rFonts w:ascii="Times New Roman" w:hAnsi="Times New Roman" w:cs="Times New Roman"/>
          <w:sz w:val="24"/>
          <w:szCs w:val="24"/>
        </w:rPr>
      </w:pPr>
      <w:r>
        <w:rPr>
          <w:rFonts w:ascii="Times New Roman" w:hAnsi="Times New Roman" w:cs="Times New Roman"/>
          <w:sz w:val="24"/>
          <w:szCs w:val="24"/>
        </w:rPr>
        <w:t xml:space="preserve">Supramono Gatot, </w:t>
      </w:r>
      <w:r>
        <w:rPr>
          <w:rFonts w:ascii="Times New Roman" w:hAnsi="Times New Roman" w:cs="Times New Roman"/>
          <w:i/>
          <w:sz w:val="24"/>
          <w:szCs w:val="24"/>
        </w:rPr>
        <w:t xml:space="preserve">Perbankan dan Masalah Kredit, </w:t>
      </w:r>
      <w:r>
        <w:rPr>
          <w:rFonts w:ascii="Times New Roman" w:hAnsi="Times New Roman" w:cs="Times New Roman"/>
          <w:sz w:val="24"/>
          <w:szCs w:val="24"/>
        </w:rPr>
        <w:t>Rineka Cipta, Jakarta, 2009</w:t>
      </w:r>
    </w:p>
    <w:p w:rsidR="00B4299D" w:rsidRDefault="000941AF" w:rsidP="00B4299D">
      <w:pPr>
        <w:pStyle w:val="FootnoteText"/>
        <w:spacing w:line="480" w:lineRule="auto"/>
        <w:ind w:left="1418" w:hanging="698"/>
        <w:jc w:val="both"/>
        <w:rPr>
          <w:rFonts w:ascii="Times New Roman" w:hAnsi="Times New Roman" w:cs="Times New Roman"/>
          <w:sz w:val="24"/>
          <w:szCs w:val="22"/>
        </w:rPr>
      </w:pPr>
      <w:r w:rsidRPr="00B4299D">
        <w:rPr>
          <w:rFonts w:ascii="Times New Roman" w:hAnsi="Times New Roman" w:cs="Times New Roman"/>
          <w:sz w:val="24"/>
          <w:szCs w:val="22"/>
        </w:rPr>
        <w:t xml:space="preserve">Abdulkadir Muhammad, </w:t>
      </w:r>
      <w:r w:rsidRPr="00B4299D">
        <w:rPr>
          <w:rFonts w:ascii="Times New Roman" w:hAnsi="Times New Roman" w:cs="Times New Roman"/>
          <w:i/>
          <w:sz w:val="24"/>
          <w:szCs w:val="22"/>
        </w:rPr>
        <w:t>Hukum Dan Penelitian Hukum</w:t>
      </w:r>
      <w:r w:rsidRPr="00B4299D">
        <w:rPr>
          <w:rFonts w:ascii="Times New Roman" w:hAnsi="Times New Roman" w:cs="Times New Roman"/>
          <w:sz w:val="24"/>
          <w:szCs w:val="22"/>
        </w:rPr>
        <w:t xml:space="preserve">, </w:t>
      </w:r>
      <w:proofErr w:type="gramStart"/>
      <w:r w:rsidRPr="00B4299D">
        <w:rPr>
          <w:rFonts w:ascii="Times New Roman" w:hAnsi="Times New Roman" w:cs="Times New Roman"/>
          <w:sz w:val="24"/>
          <w:szCs w:val="22"/>
        </w:rPr>
        <w:t>Bandung :</w:t>
      </w:r>
      <w:proofErr w:type="gramEnd"/>
      <w:r w:rsidRPr="00B4299D">
        <w:rPr>
          <w:rFonts w:ascii="Times New Roman" w:hAnsi="Times New Roman" w:cs="Times New Roman"/>
          <w:sz w:val="24"/>
          <w:szCs w:val="22"/>
        </w:rPr>
        <w:t xml:space="preserve"> Pt. Citra Aditya Bakti, Bandung, 2004</w:t>
      </w:r>
    </w:p>
    <w:p w:rsidR="00B4299D" w:rsidRPr="00B4299D" w:rsidRDefault="000941AF" w:rsidP="00B4299D">
      <w:pPr>
        <w:pStyle w:val="FootnoteText"/>
        <w:spacing w:line="480" w:lineRule="auto"/>
        <w:ind w:left="1418" w:hanging="698"/>
        <w:jc w:val="both"/>
        <w:rPr>
          <w:rFonts w:ascii="Times New Roman" w:hAnsi="Times New Roman" w:cs="Times New Roman"/>
          <w:sz w:val="24"/>
          <w:szCs w:val="24"/>
        </w:rPr>
      </w:pPr>
      <w:r w:rsidRPr="00B4299D">
        <w:rPr>
          <w:rFonts w:ascii="Times New Roman" w:hAnsi="Times New Roman" w:cs="Times New Roman"/>
          <w:sz w:val="24"/>
          <w:szCs w:val="24"/>
        </w:rPr>
        <w:t xml:space="preserve">Sentosa Sembiring, </w:t>
      </w:r>
      <w:r w:rsidRPr="00B4299D">
        <w:rPr>
          <w:rFonts w:ascii="Times New Roman" w:hAnsi="Times New Roman" w:cs="Times New Roman"/>
          <w:i/>
          <w:sz w:val="24"/>
          <w:szCs w:val="24"/>
        </w:rPr>
        <w:t xml:space="preserve">Hukum Perbankan, </w:t>
      </w:r>
      <w:r w:rsidRPr="00B4299D">
        <w:rPr>
          <w:rFonts w:ascii="Times New Roman" w:hAnsi="Times New Roman" w:cs="Times New Roman"/>
          <w:sz w:val="24"/>
          <w:szCs w:val="24"/>
        </w:rPr>
        <w:t>Mandar Manju, Bandung 2008</w:t>
      </w:r>
    </w:p>
    <w:p w:rsidR="00B4299D" w:rsidRPr="00B4299D" w:rsidRDefault="000941AF" w:rsidP="00B4299D">
      <w:pPr>
        <w:pStyle w:val="FootnoteText"/>
        <w:spacing w:line="480" w:lineRule="auto"/>
        <w:ind w:left="1418" w:hanging="698"/>
        <w:jc w:val="both"/>
        <w:rPr>
          <w:rFonts w:ascii="Times New Roman" w:hAnsi="Times New Roman" w:cs="Times New Roman"/>
          <w:sz w:val="24"/>
          <w:szCs w:val="24"/>
        </w:rPr>
      </w:pPr>
      <w:r w:rsidRPr="00B4299D">
        <w:rPr>
          <w:rFonts w:ascii="Times New Roman" w:hAnsi="Times New Roman" w:cs="Times New Roman"/>
          <w:sz w:val="24"/>
          <w:szCs w:val="24"/>
        </w:rPr>
        <w:t xml:space="preserve">Hermansyah, </w:t>
      </w:r>
      <w:r w:rsidRPr="00B4299D">
        <w:rPr>
          <w:rFonts w:ascii="Times New Roman" w:hAnsi="Times New Roman" w:cs="Times New Roman"/>
          <w:i/>
          <w:sz w:val="24"/>
          <w:szCs w:val="24"/>
        </w:rPr>
        <w:t>Hukum Perbankan Nasional Indonesia</w:t>
      </w:r>
      <w:r w:rsidRPr="00B4299D">
        <w:rPr>
          <w:rFonts w:ascii="Times New Roman" w:hAnsi="Times New Roman" w:cs="Times New Roman"/>
          <w:sz w:val="24"/>
          <w:szCs w:val="24"/>
        </w:rPr>
        <w:t>, Kencana, Jakarta 2008</w:t>
      </w:r>
    </w:p>
    <w:p w:rsidR="00B4299D" w:rsidRPr="00B4299D" w:rsidRDefault="000941AF" w:rsidP="00B4299D">
      <w:pPr>
        <w:pStyle w:val="FootnoteText"/>
        <w:spacing w:line="480" w:lineRule="auto"/>
        <w:ind w:left="1418" w:hanging="698"/>
        <w:jc w:val="both"/>
        <w:rPr>
          <w:rFonts w:ascii="Times New Roman" w:hAnsi="Times New Roman" w:cs="Times New Roman"/>
          <w:sz w:val="24"/>
          <w:szCs w:val="24"/>
        </w:rPr>
      </w:pPr>
      <w:r w:rsidRPr="00B4299D">
        <w:rPr>
          <w:rFonts w:ascii="Times New Roman" w:hAnsi="Times New Roman" w:cs="Times New Roman"/>
          <w:sz w:val="24"/>
          <w:szCs w:val="24"/>
        </w:rPr>
        <w:t xml:space="preserve">O.P. Simorangkir, </w:t>
      </w:r>
      <w:r w:rsidRPr="00B4299D">
        <w:rPr>
          <w:rFonts w:ascii="Times New Roman" w:hAnsi="Times New Roman" w:cs="Times New Roman"/>
          <w:i/>
          <w:sz w:val="24"/>
          <w:szCs w:val="24"/>
        </w:rPr>
        <w:t xml:space="preserve">Kamus </w:t>
      </w:r>
      <w:proofErr w:type="gramStart"/>
      <w:r w:rsidRPr="00B4299D">
        <w:rPr>
          <w:rFonts w:ascii="Times New Roman" w:hAnsi="Times New Roman" w:cs="Times New Roman"/>
          <w:i/>
          <w:sz w:val="24"/>
          <w:szCs w:val="24"/>
        </w:rPr>
        <w:t xml:space="preserve">Perbankan, </w:t>
      </w:r>
      <w:r w:rsidRPr="00B4299D">
        <w:rPr>
          <w:rFonts w:ascii="Times New Roman" w:hAnsi="Times New Roman" w:cs="Times New Roman"/>
          <w:sz w:val="24"/>
          <w:szCs w:val="24"/>
        </w:rPr>
        <w:t xml:space="preserve"> Bina</w:t>
      </w:r>
      <w:proofErr w:type="gramEnd"/>
      <w:r w:rsidRPr="00B4299D">
        <w:rPr>
          <w:rFonts w:ascii="Times New Roman" w:hAnsi="Times New Roman" w:cs="Times New Roman"/>
          <w:sz w:val="24"/>
          <w:szCs w:val="24"/>
        </w:rPr>
        <w:t xml:space="preserve"> Aksara, Jakarta, 1989</w:t>
      </w:r>
    </w:p>
    <w:p w:rsidR="00B4299D" w:rsidRPr="00B4299D" w:rsidRDefault="000941AF" w:rsidP="00B4299D">
      <w:pPr>
        <w:pStyle w:val="FootnoteText"/>
        <w:spacing w:line="480" w:lineRule="auto"/>
        <w:ind w:left="1418" w:hanging="698"/>
        <w:jc w:val="both"/>
        <w:rPr>
          <w:rFonts w:ascii="Times New Roman" w:hAnsi="Times New Roman" w:cs="Times New Roman"/>
          <w:sz w:val="24"/>
          <w:szCs w:val="24"/>
        </w:rPr>
      </w:pPr>
      <w:r w:rsidRPr="00B4299D">
        <w:rPr>
          <w:rFonts w:ascii="Times New Roman" w:hAnsi="Times New Roman" w:cs="Times New Roman"/>
          <w:sz w:val="24"/>
          <w:szCs w:val="24"/>
        </w:rPr>
        <w:t xml:space="preserve">Malayu S.P. Hasibuan, </w:t>
      </w:r>
      <w:r w:rsidRPr="00B4299D">
        <w:rPr>
          <w:rFonts w:ascii="Times New Roman" w:hAnsi="Times New Roman" w:cs="Times New Roman"/>
          <w:i/>
          <w:sz w:val="24"/>
          <w:szCs w:val="24"/>
        </w:rPr>
        <w:t>Dasar-dasar Perbankan,</w:t>
      </w:r>
      <w:r w:rsidRPr="00B4299D">
        <w:rPr>
          <w:rFonts w:ascii="Times New Roman" w:hAnsi="Times New Roman" w:cs="Times New Roman"/>
          <w:sz w:val="24"/>
          <w:szCs w:val="24"/>
        </w:rPr>
        <w:t xml:space="preserve"> Bumi Aksara, Jakarta 2005</w:t>
      </w:r>
    </w:p>
    <w:p w:rsidR="00B4299D" w:rsidRDefault="000941AF" w:rsidP="00B4299D">
      <w:pPr>
        <w:pStyle w:val="FootnoteText"/>
        <w:spacing w:line="480" w:lineRule="auto"/>
        <w:ind w:left="1418" w:hanging="698"/>
        <w:jc w:val="both"/>
        <w:rPr>
          <w:rFonts w:ascii="Times New Roman" w:hAnsi="Times New Roman" w:cs="Times New Roman"/>
          <w:sz w:val="24"/>
          <w:szCs w:val="24"/>
        </w:rPr>
      </w:pPr>
      <w:r w:rsidRPr="00B4299D">
        <w:rPr>
          <w:rFonts w:ascii="Times New Roman" w:hAnsi="Times New Roman" w:cs="Times New Roman"/>
          <w:sz w:val="24"/>
          <w:szCs w:val="24"/>
        </w:rPr>
        <w:t xml:space="preserve">Fuady Munir, </w:t>
      </w:r>
      <w:r w:rsidRPr="00B4299D">
        <w:rPr>
          <w:rFonts w:ascii="Times New Roman" w:hAnsi="Times New Roman" w:cs="Times New Roman"/>
          <w:i/>
          <w:sz w:val="24"/>
          <w:szCs w:val="24"/>
        </w:rPr>
        <w:t>Hukum Perkreditan Kontemporer,</w:t>
      </w:r>
      <w:r w:rsidRPr="00B4299D">
        <w:rPr>
          <w:rFonts w:ascii="Times New Roman" w:hAnsi="Times New Roman" w:cs="Times New Roman"/>
          <w:sz w:val="24"/>
          <w:szCs w:val="24"/>
        </w:rPr>
        <w:t xml:space="preserve"> PT. Citra Aditya Bakti, Bandung, 2002</w:t>
      </w:r>
    </w:p>
    <w:p w:rsidR="00B4299D" w:rsidRDefault="00B4299D" w:rsidP="00B4299D">
      <w:pPr>
        <w:pStyle w:val="FootnoteText"/>
        <w:spacing w:line="480" w:lineRule="auto"/>
        <w:ind w:left="1418" w:hanging="698"/>
        <w:jc w:val="both"/>
        <w:rPr>
          <w:rFonts w:ascii="Times New Roman" w:hAnsi="Times New Roman" w:cs="Times New Roman"/>
          <w:sz w:val="24"/>
          <w:szCs w:val="24"/>
        </w:rPr>
      </w:pPr>
    </w:p>
    <w:p w:rsidR="00B4299D" w:rsidRPr="00B4299D" w:rsidRDefault="000941AF" w:rsidP="00B4299D">
      <w:pPr>
        <w:pStyle w:val="FootnoteText"/>
        <w:spacing w:line="480" w:lineRule="auto"/>
        <w:ind w:left="1418" w:hanging="698"/>
        <w:jc w:val="both"/>
        <w:rPr>
          <w:rFonts w:ascii="Times New Roman" w:hAnsi="Times New Roman" w:cs="Times New Roman"/>
          <w:sz w:val="24"/>
        </w:rPr>
      </w:pPr>
      <w:r w:rsidRPr="00B4299D">
        <w:rPr>
          <w:rFonts w:ascii="Times New Roman" w:hAnsi="Times New Roman" w:cs="Times New Roman"/>
          <w:sz w:val="24"/>
        </w:rPr>
        <w:t xml:space="preserve">Roi Andang Sanjaya, dkk, </w:t>
      </w:r>
      <w:r w:rsidRPr="00B4299D">
        <w:rPr>
          <w:rFonts w:ascii="Times New Roman" w:hAnsi="Times New Roman" w:cs="Times New Roman"/>
          <w:i/>
          <w:sz w:val="24"/>
        </w:rPr>
        <w:t xml:space="preserve">Prinsip Kehati-hatian Pada Pemberian Kredit Oleh Pejabat Bank, </w:t>
      </w:r>
      <w:r w:rsidRPr="00B4299D">
        <w:rPr>
          <w:rFonts w:ascii="Times New Roman" w:hAnsi="Times New Roman" w:cs="Times New Roman"/>
          <w:sz w:val="24"/>
        </w:rPr>
        <w:t>Diponegoro Law jurnal vol. 5 No. 4 Tahun 2016</w:t>
      </w:r>
    </w:p>
    <w:p w:rsidR="00B4299D" w:rsidRPr="00B4299D" w:rsidRDefault="000941AF" w:rsidP="00B4299D">
      <w:pPr>
        <w:pStyle w:val="FootnoteText"/>
        <w:spacing w:line="480" w:lineRule="auto"/>
        <w:ind w:left="1418" w:hanging="698"/>
        <w:jc w:val="both"/>
        <w:rPr>
          <w:rFonts w:ascii="Times New Roman" w:hAnsi="Times New Roman" w:cs="Times New Roman"/>
          <w:sz w:val="24"/>
        </w:rPr>
      </w:pPr>
      <w:r w:rsidRPr="00B4299D">
        <w:rPr>
          <w:rFonts w:ascii="Times New Roman" w:hAnsi="Times New Roman" w:cs="Times New Roman"/>
          <w:sz w:val="24"/>
        </w:rPr>
        <w:t xml:space="preserve">Chairil Susanto, </w:t>
      </w:r>
      <w:r w:rsidRPr="00B4299D">
        <w:rPr>
          <w:rFonts w:ascii="Times New Roman" w:hAnsi="Times New Roman" w:cs="Times New Roman"/>
          <w:i/>
          <w:sz w:val="24"/>
        </w:rPr>
        <w:t xml:space="preserve">Tinjauan Hukum Tentang Pengawasan Bank Dan Perlindungan Nasabah Oleh Otoritas Jasa Keuangan, </w:t>
      </w:r>
      <w:r w:rsidRPr="00B4299D">
        <w:rPr>
          <w:rFonts w:ascii="Times New Roman" w:hAnsi="Times New Roman" w:cs="Times New Roman"/>
          <w:sz w:val="24"/>
        </w:rPr>
        <w:t>Jurnal Ilmu Hukum Legal Opinion, Vol. 1, 2014</w:t>
      </w:r>
    </w:p>
    <w:p w:rsidR="000941AF" w:rsidRPr="00B4299D" w:rsidRDefault="000941AF" w:rsidP="00B4299D">
      <w:pPr>
        <w:pStyle w:val="FootnoteText"/>
        <w:spacing w:line="480" w:lineRule="auto"/>
        <w:ind w:left="1418" w:hanging="698"/>
        <w:jc w:val="both"/>
        <w:rPr>
          <w:rFonts w:ascii="Times New Roman" w:hAnsi="Times New Roman" w:cs="Times New Roman"/>
          <w:sz w:val="32"/>
          <w:szCs w:val="24"/>
        </w:rPr>
      </w:pPr>
      <w:r w:rsidRPr="00B4299D">
        <w:rPr>
          <w:rFonts w:ascii="Times New Roman" w:hAnsi="Times New Roman" w:cs="Times New Roman"/>
          <w:sz w:val="24"/>
        </w:rPr>
        <w:t xml:space="preserve">Liabrintika Oktaviani Gunawan, dkk, </w:t>
      </w:r>
      <w:r w:rsidRPr="00B4299D">
        <w:rPr>
          <w:rFonts w:ascii="Times New Roman" w:hAnsi="Times New Roman" w:cs="Times New Roman"/>
          <w:i/>
          <w:sz w:val="24"/>
        </w:rPr>
        <w:t>Akibat Hukum Pelanggaran Prinsip Kehati-hatian Dalam Pemberian Kredit Oleh Bank</w:t>
      </w:r>
      <w:r w:rsidRPr="00B4299D">
        <w:rPr>
          <w:rFonts w:ascii="Times New Roman" w:hAnsi="Times New Roman" w:cs="Times New Roman"/>
          <w:sz w:val="24"/>
        </w:rPr>
        <w:t>, Hukum Bisnis Fakultas Hukum Universitas Udayana</w:t>
      </w:r>
    </w:p>
    <w:sectPr w:rsidR="000941AF" w:rsidRPr="00B4299D" w:rsidSect="00F25D28">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C37" w:rsidRDefault="00FE7C37" w:rsidP="00917549">
      <w:pPr>
        <w:spacing w:after="0" w:line="240" w:lineRule="auto"/>
      </w:pPr>
      <w:r>
        <w:separator/>
      </w:r>
    </w:p>
  </w:endnote>
  <w:endnote w:type="continuationSeparator" w:id="0">
    <w:p w:rsidR="00FE7C37" w:rsidRDefault="00FE7C37" w:rsidP="0091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C37" w:rsidRDefault="00FE7C37" w:rsidP="00917549">
      <w:pPr>
        <w:spacing w:after="0" w:line="240" w:lineRule="auto"/>
      </w:pPr>
      <w:r>
        <w:separator/>
      </w:r>
    </w:p>
  </w:footnote>
  <w:footnote w:type="continuationSeparator" w:id="0">
    <w:p w:rsidR="00FE7C37" w:rsidRDefault="00FE7C37" w:rsidP="00917549">
      <w:pPr>
        <w:spacing w:after="0" w:line="240" w:lineRule="auto"/>
      </w:pPr>
      <w:r>
        <w:continuationSeparator/>
      </w:r>
    </w:p>
  </w:footnote>
  <w:footnote w:id="1">
    <w:p w:rsidR="00F25D28" w:rsidRPr="0063052A" w:rsidRDefault="00F25D28" w:rsidP="00F25D28">
      <w:pPr>
        <w:pStyle w:val="FootnoteText"/>
        <w:ind w:firstLine="720"/>
        <w:rPr>
          <w:rFonts w:ascii="Times New Roman" w:hAnsi="Times New Roman" w:cs="Times New Roman"/>
        </w:rPr>
      </w:pPr>
      <w:r w:rsidRPr="0063052A">
        <w:rPr>
          <w:rStyle w:val="FootnoteReference"/>
          <w:rFonts w:ascii="Times New Roman" w:hAnsi="Times New Roman" w:cs="Times New Roman"/>
        </w:rPr>
        <w:footnoteRef/>
      </w:r>
      <w:r w:rsidRPr="0063052A">
        <w:rPr>
          <w:rFonts w:ascii="Times New Roman" w:hAnsi="Times New Roman" w:cs="Times New Roman"/>
        </w:rPr>
        <w:t xml:space="preserve"> Hermansyah, </w:t>
      </w:r>
      <w:r w:rsidRPr="0063052A">
        <w:rPr>
          <w:rFonts w:ascii="Times New Roman" w:hAnsi="Times New Roman" w:cs="Times New Roman"/>
          <w:i/>
        </w:rPr>
        <w:t>Huk</w:t>
      </w:r>
      <w:r>
        <w:rPr>
          <w:rFonts w:ascii="Times New Roman" w:hAnsi="Times New Roman" w:cs="Times New Roman"/>
          <w:i/>
        </w:rPr>
        <w:t>um Perbankan Nasional Indonesia</w:t>
      </w:r>
      <w:r>
        <w:rPr>
          <w:rFonts w:ascii="Times New Roman" w:hAnsi="Times New Roman" w:cs="Times New Roman"/>
        </w:rPr>
        <w:t xml:space="preserve">, </w:t>
      </w:r>
      <w:r w:rsidRPr="0063052A">
        <w:rPr>
          <w:rFonts w:ascii="Times New Roman" w:hAnsi="Times New Roman" w:cs="Times New Roman"/>
        </w:rPr>
        <w:t>Kencana,</w:t>
      </w:r>
      <w:r>
        <w:rPr>
          <w:rFonts w:ascii="Times New Roman" w:hAnsi="Times New Roman" w:cs="Times New Roman"/>
        </w:rPr>
        <w:t xml:space="preserve"> Jakarta</w:t>
      </w:r>
      <w:r w:rsidRPr="0063052A">
        <w:rPr>
          <w:rFonts w:ascii="Times New Roman" w:hAnsi="Times New Roman" w:cs="Times New Roman"/>
        </w:rPr>
        <w:t xml:space="preserve"> 2008, hlm. 40</w:t>
      </w:r>
    </w:p>
  </w:footnote>
  <w:footnote w:id="2">
    <w:p w:rsidR="00917549" w:rsidRPr="0063052A" w:rsidRDefault="00917549" w:rsidP="00917549">
      <w:pPr>
        <w:pStyle w:val="FootnoteText"/>
        <w:ind w:firstLine="720"/>
        <w:jc w:val="both"/>
        <w:rPr>
          <w:rFonts w:ascii="Times New Roman" w:hAnsi="Times New Roman" w:cs="Times New Roman"/>
        </w:rPr>
      </w:pPr>
      <w:r w:rsidRPr="0063052A">
        <w:rPr>
          <w:rStyle w:val="FootnoteReference"/>
          <w:rFonts w:ascii="Times New Roman" w:hAnsi="Times New Roman" w:cs="Times New Roman"/>
        </w:rPr>
        <w:footnoteRef/>
      </w:r>
      <w:r>
        <w:rPr>
          <w:rFonts w:ascii="Times New Roman" w:hAnsi="Times New Roman" w:cs="Times New Roman"/>
        </w:rPr>
        <w:t xml:space="preserve"> O.P. Simorangkir</w:t>
      </w:r>
      <w:r w:rsidRPr="0063052A">
        <w:rPr>
          <w:rFonts w:ascii="Times New Roman" w:hAnsi="Times New Roman" w:cs="Times New Roman"/>
        </w:rPr>
        <w:t xml:space="preserve">, </w:t>
      </w:r>
      <w:r>
        <w:rPr>
          <w:rFonts w:ascii="Times New Roman" w:hAnsi="Times New Roman" w:cs="Times New Roman"/>
          <w:i/>
        </w:rPr>
        <w:t xml:space="preserve">Kamus </w:t>
      </w:r>
      <w:proofErr w:type="gramStart"/>
      <w:r>
        <w:rPr>
          <w:rFonts w:ascii="Times New Roman" w:hAnsi="Times New Roman" w:cs="Times New Roman"/>
          <w:i/>
        </w:rPr>
        <w:t xml:space="preserve">Perbankan, </w:t>
      </w:r>
      <w:r w:rsidRPr="0063052A">
        <w:rPr>
          <w:rFonts w:ascii="Times New Roman" w:hAnsi="Times New Roman" w:cs="Times New Roman"/>
        </w:rPr>
        <w:t xml:space="preserve"> Bina</w:t>
      </w:r>
      <w:proofErr w:type="gramEnd"/>
      <w:r w:rsidRPr="0063052A">
        <w:rPr>
          <w:rFonts w:ascii="Times New Roman" w:hAnsi="Times New Roman" w:cs="Times New Roman"/>
        </w:rPr>
        <w:t xml:space="preserve"> Aksara, Jakarta,</w:t>
      </w:r>
      <w:r>
        <w:rPr>
          <w:rFonts w:ascii="Times New Roman" w:hAnsi="Times New Roman" w:cs="Times New Roman"/>
        </w:rPr>
        <w:t xml:space="preserve"> 1989,</w:t>
      </w:r>
      <w:r w:rsidRPr="0063052A">
        <w:rPr>
          <w:rFonts w:ascii="Times New Roman" w:hAnsi="Times New Roman" w:cs="Times New Roman"/>
        </w:rPr>
        <w:t xml:space="preserve"> hlm.33.</w:t>
      </w:r>
    </w:p>
  </w:footnote>
  <w:footnote w:id="3">
    <w:p w:rsidR="00917549" w:rsidRPr="00B03806" w:rsidRDefault="00917549" w:rsidP="00917549">
      <w:pPr>
        <w:pStyle w:val="FootnoteText"/>
        <w:ind w:firstLine="720"/>
        <w:rPr>
          <w:rFonts w:ascii="Times New Roman" w:hAnsi="Times New Roman" w:cs="Times New Roman"/>
        </w:rPr>
      </w:pPr>
      <w:r w:rsidRPr="00B03806">
        <w:rPr>
          <w:rStyle w:val="FootnoteReference"/>
          <w:rFonts w:ascii="Times New Roman" w:hAnsi="Times New Roman" w:cs="Times New Roman"/>
        </w:rPr>
        <w:footnoteRef/>
      </w:r>
      <w:r w:rsidRPr="00B03806">
        <w:rPr>
          <w:rFonts w:ascii="Times New Roman" w:hAnsi="Times New Roman" w:cs="Times New Roman"/>
        </w:rPr>
        <w:t xml:space="preserve"> Chairil Susanto, </w:t>
      </w:r>
      <w:r w:rsidRPr="00B03806">
        <w:rPr>
          <w:rFonts w:ascii="Times New Roman" w:hAnsi="Times New Roman" w:cs="Times New Roman"/>
          <w:i/>
        </w:rPr>
        <w:t xml:space="preserve">Tinjauan Hukum Tentang Pengawasan Bank Dan Perlindungan Nasabah Oleh Otoritas Jasa Keuangan, </w:t>
      </w:r>
      <w:r w:rsidRPr="00B03806">
        <w:rPr>
          <w:rFonts w:ascii="Times New Roman" w:hAnsi="Times New Roman" w:cs="Times New Roman"/>
        </w:rPr>
        <w:t>Jurnal Ilmu Hukum Legal Opinion, Vol. 1, 2014</w:t>
      </w:r>
    </w:p>
  </w:footnote>
  <w:footnote w:id="4">
    <w:p w:rsidR="00917549" w:rsidRPr="0063052A" w:rsidRDefault="00917549" w:rsidP="00917549">
      <w:pPr>
        <w:pStyle w:val="FootnoteText"/>
        <w:ind w:firstLine="720"/>
        <w:rPr>
          <w:rFonts w:ascii="Times New Roman" w:hAnsi="Times New Roman" w:cs="Times New Roman"/>
        </w:rPr>
      </w:pPr>
      <w:r w:rsidRPr="0063052A">
        <w:rPr>
          <w:rStyle w:val="FootnoteReference"/>
          <w:rFonts w:ascii="Times New Roman" w:hAnsi="Times New Roman" w:cs="Times New Roman"/>
        </w:rPr>
        <w:footnoteRef/>
      </w:r>
      <w:r w:rsidRPr="0063052A">
        <w:rPr>
          <w:rFonts w:ascii="Times New Roman" w:hAnsi="Times New Roman" w:cs="Times New Roman"/>
        </w:rPr>
        <w:t xml:space="preserve"> Sentosa Sembiring, </w:t>
      </w:r>
      <w:r w:rsidRPr="0063052A">
        <w:rPr>
          <w:rFonts w:ascii="Times New Roman" w:hAnsi="Times New Roman" w:cs="Times New Roman"/>
          <w:i/>
        </w:rPr>
        <w:t xml:space="preserve">Hukum Perbankan, </w:t>
      </w:r>
      <w:r w:rsidRPr="0063052A">
        <w:rPr>
          <w:rFonts w:ascii="Times New Roman" w:hAnsi="Times New Roman" w:cs="Times New Roman"/>
        </w:rPr>
        <w:t>Mandar Manju,</w:t>
      </w:r>
      <w:r>
        <w:rPr>
          <w:rFonts w:ascii="Times New Roman" w:hAnsi="Times New Roman" w:cs="Times New Roman"/>
        </w:rPr>
        <w:t xml:space="preserve"> Bandung</w:t>
      </w:r>
      <w:r w:rsidRPr="0063052A">
        <w:rPr>
          <w:rFonts w:ascii="Times New Roman" w:hAnsi="Times New Roman" w:cs="Times New Roman"/>
        </w:rPr>
        <w:t xml:space="preserve"> 2008. Hlm.451</w:t>
      </w:r>
    </w:p>
  </w:footnote>
  <w:footnote w:id="5">
    <w:p w:rsidR="00983BD4" w:rsidRPr="004307D6" w:rsidRDefault="00983BD4" w:rsidP="00983BD4">
      <w:pPr>
        <w:pStyle w:val="FootnoteText"/>
        <w:ind w:firstLine="720"/>
      </w:pPr>
      <w:r w:rsidRPr="0063238B">
        <w:rPr>
          <w:rStyle w:val="FootnoteReference"/>
          <w:rFonts w:ascii="Times New Roman" w:hAnsi="Times New Roman" w:cs="Times New Roman"/>
        </w:rPr>
        <w:footnoteRef/>
      </w:r>
      <w:r w:rsidRPr="0063238B">
        <w:rPr>
          <w:rFonts w:ascii="Times New Roman" w:hAnsi="Times New Roman" w:cs="Times New Roman"/>
        </w:rPr>
        <w:t xml:space="preserve"> Malayu S.P. Hasibuan, </w:t>
      </w:r>
      <w:r w:rsidRPr="0063238B">
        <w:rPr>
          <w:rFonts w:ascii="Times New Roman" w:hAnsi="Times New Roman" w:cs="Times New Roman"/>
          <w:i/>
        </w:rPr>
        <w:t>Dasar-dasar Perbankan,</w:t>
      </w:r>
      <w:r w:rsidRPr="0063238B">
        <w:rPr>
          <w:rFonts w:ascii="Times New Roman" w:hAnsi="Times New Roman" w:cs="Times New Roman"/>
        </w:rPr>
        <w:t xml:space="preserve"> Bumi Aksara, Jakarta 2005, Hlm. 87.</w:t>
      </w:r>
    </w:p>
  </w:footnote>
  <w:footnote w:id="6">
    <w:p w:rsidR="00983BD4" w:rsidRPr="0063238B" w:rsidRDefault="00983BD4" w:rsidP="00983BD4">
      <w:pPr>
        <w:pStyle w:val="FootnoteText"/>
        <w:ind w:firstLine="720"/>
        <w:rPr>
          <w:rFonts w:ascii="Times New Roman" w:hAnsi="Times New Roman" w:cs="Times New Roman"/>
          <w:szCs w:val="22"/>
        </w:rPr>
      </w:pPr>
      <w:r w:rsidRPr="0063238B">
        <w:rPr>
          <w:rStyle w:val="FootnoteReference"/>
          <w:rFonts w:ascii="Times New Roman" w:hAnsi="Times New Roman" w:cs="Times New Roman"/>
          <w:szCs w:val="22"/>
        </w:rPr>
        <w:footnoteRef/>
      </w:r>
      <w:r w:rsidRPr="0063238B">
        <w:rPr>
          <w:rFonts w:ascii="Times New Roman" w:hAnsi="Times New Roman" w:cs="Times New Roman"/>
          <w:szCs w:val="22"/>
        </w:rPr>
        <w:t xml:space="preserve"> Rachmadi usman, </w:t>
      </w:r>
      <w:r w:rsidRPr="0063238B">
        <w:rPr>
          <w:rFonts w:ascii="Times New Roman" w:hAnsi="Times New Roman" w:cs="Times New Roman"/>
          <w:i/>
          <w:szCs w:val="22"/>
        </w:rPr>
        <w:t>Op. Cit.</w:t>
      </w:r>
      <w:proofErr w:type="gramStart"/>
      <w:r w:rsidRPr="0063238B">
        <w:rPr>
          <w:rFonts w:ascii="Times New Roman" w:hAnsi="Times New Roman" w:cs="Times New Roman"/>
          <w:i/>
          <w:szCs w:val="22"/>
        </w:rPr>
        <w:t xml:space="preserve">, </w:t>
      </w:r>
      <w:r w:rsidRPr="0063238B">
        <w:rPr>
          <w:rFonts w:ascii="Times New Roman" w:hAnsi="Times New Roman" w:cs="Times New Roman"/>
          <w:szCs w:val="22"/>
        </w:rPr>
        <w:t xml:space="preserve"> Hlm</w:t>
      </w:r>
      <w:proofErr w:type="gramEnd"/>
      <w:r w:rsidRPr="0063238B">
        <w:rPr>
          <w:rFonts w:ascii="Times New Roman" w:hAnsi="Times New Roman" w:cs="Times New Roman"/>
          <w:szCs w:val="22"/>
        </w:rPr>
        <w:t>. 286.</w:t>
      </w:r>
    </w:p>
  </w:footnote>
  <w:footnote w:id="7">
    <w:p w:rsidR="00B16E94" w:rsidRPr="007C0BC5" w:rsidRDefault="00B16E94" w:rsidP="00B16E94">
      <w:pPr>
        <w:pStyle w:val="FootnoteText"/>
        <w:ind w:firstLine="720"/>
      </w:pPr>
      <w:r w:rsidRPr="0063238B">
        <w:rPr>
          <w:rStyle w:val="FootnoteReference"/>
          <w:rFonts w:ascii="Times New Roman" w:hAnsi="Times New Roman" w:cs="Times New Roman"/>
          <w:szCs w:val="22"/>
        </w:rPr>
        <w:footnoteRef/>
      </w:r>
      <w:r w:rsidRPr="0063238B">
        <w:rPr>
          <w:rFonts w:ascii="Times New Roman" w:hAnsi="Times New Roman" w:cs="Times New Roman"/>
          <w:szCs w:val="22"/>
        </w:rPr>
        <w:t xml:space="preserve"> Abdulkadir Muhammad, </w:t>
      </w:r>
      <w:r w:rsidRPr="0063238B">
        <w:rPr>
          <w:rFonts w:ascii="Times New Roman" w:hAnsi="Times New Roman" w:cs="Times New Roman"/>
          <w:i/>
          <w:szCs w:val="22"/>
        </w:rPr>
        <w:t>Hukum Dan Penelitian Hukum</w:t>
      </w:r>
      <w:r w:rsidRPr="0063238B">
        <w:rPr>
          <w:rFonts w:ascii="Times New Roman" w:hAnsi="Times New Roman" w:cs="Times New Roman"/>
          <w:szCs w:val="22"/>
        </w:rPr>
        <w:t xml:space="preserve">, </w:t>
      </w:r>
      <w:proofErr w:type="gramStart"/>
      <w:r w:rsidRPr="0063238B">
        <w:rPr>
          <w:rFonts w:ascii="Times New Roman" w:hAnsi="Times New Roman" w:cs="Times New Roman"/>
          <w:szCs w:val="22"/>
        </w:rPr>
        <w:t>Bandung :</w:t>
      </w:r>
      <w:proofErr w:type="gramEnd"/>
      <w:r w:rsidRPr="0063238B">
        <w:rPr>
          <w:rFonts w:ascii="Times New Roman" w:hAnsi="Times New Roman" w:cs="Times New Roman"/>
          <w:szCs w:val="22"/>
        </w:rPr>
        <w:t xml:space="preserve"> Pt. Citra Aditya Bakti, Bandung, 2004, Hlm. 102.</w:t>
      </w:r>
    </w:p>
  </w:footnote>
  <w:footnote w:id="8">
    <w:p w:rsidR="00B16E94" w:rsidRPr="00796F6E" w:rsidRDefault="00B16E94" w:rsidP="00B16E94">
      <w:pPr>
        <w:pStyle w:val="FootnoteText"/>
        <w:ind w:firstLine="720"/>
        <w:rPr>
          <w:rFonts w:ascii="Times New Roman" w:hAnsi="Times New Roman" w:cs="Times New Roman"/>
          <w:sz w:val="22"/>
          <w:szCs w:val="22"/>
        </w:rPr>
      </w:pPr>
      <w:r w:rsidRPr="0063238B">
        <w:rPr>
          <w:rStyle w:val="FootnoteReference"/>
          <w:rFonts w:ascii="Times New Roman" w:hAnsi="Times New Roman" w:cs="Times New Roman"/>
          <w:szCs w:val="22"/>
        </w:rPr>
        <w:footnoteRef/>
      </w:r>
      <w:r w:rsidRPr="0063238B">
        <w:rPr>
          <w:rFonts w:ascii="Times New Roman" w:hAnsi="Times New Roman" w:cs="Times New Roman"/>
          <w:szCs w:val="22"/>
        </w:rPr>
        <w:t xml:space="preserve"> Ibid, hlm. 52</w:t>
      </w:r>
    </w:p>
  </w:footnote>
  <w:footnote w:id="9">
    <w:p w:rsidR="00812D2E" w:rsidRDefault="00812D2E" w:rsidP="00812D2E">
      <w:pPr>
        <w:pStyle w:val="FootnoteText"/>
        <w:ind w:firstLine="720"/>
      </w:pPr>
      <w:r w:rsidRPr="0063238B">
        <w:rPr>
          <w:rStyle w:val="FootnoteReference"/>
          <w:rFonts w:ascii="Times New Roman" w:hAnsi="Times New Roman" w:cs="Times New Roman"/>
          <w:szCs w:val="22"/>
        </w:rPr>
        <w:footnoteRef/>
      </w:r>
      <w:r w:rsidRPr="0063238B">
        <w:rPr>
          <w:rFonts w:ascii="Times New Roman" w:hAnsi="Times New Roman" w:cs="Times New Roman"/>
          <w:szCs w:val="22"/>
        </w:rPr>
        <w:t xml:space="preserve"> Rachmadi Usman, </w:t>
      </w:r>
      <w:proofErr w:type="gramStart"/>
      <w:r w:rsidRPr="0063238B">
        <w:rPr>
          <w:rFonts w:ascii="Times New Roman" w:hAnsi="Times New Roman" w:cs="Times New Roman"/>
          <w:i/>
          <w:szCs w:val="22"/>
        </w:rPr>
        <w:t>Op.Cit</w:t>
      </w:r>
      <w:proofErr w:type="gramEnd"/>
      <w:r w:rsidRPr="0063238B">
        <w:rPr>
          <w:rFonts w:ascii="Times New Roman" w:hAnsi="Times New Roman" w:cs="Times New Roman"/>
          <w:i/>
          <w:szCs w:val="22"/>
        </w:rPr>
        <w:t xml:space="preserve">, </w:t>
      </w:r>
      <w:r w:rsidRPr="0063238B">
        <w:rPr>
          <w:rFonts w:ascii="Times New Roman" w:hAnsi="Times New Roman" w:cs="Times New Roman"/>
          <w:szCs w:val="22"/>
        </w:rPr>
        <w:t>hal.19</w:t>
      </w:r>
    </w:p>
  </w:footnote>
  <w:footnote w:id="10">
    <w:p w:rsidR="00812D2E" w:rsidRPr="0063238B" w:rsidRDefault="00812D2E" w:rsidP="00812D2E">
      <w:pPr>
        <w:pStyle w:val="FootnoteText"/>
        <w:ind w:firstLine="720"/>
        <w:rPr>
          <w:rFonts w:ascii="Times New Roman" w:hAnsi="Times New Roman" w:cs="Times New Roman"/>
        </w:rPr>
      </w:pPr>
      <w:r w:rsidRPr="0063238B">
        <w:rPr>
          <w:rStyle w:val="FootnoteReference"/>
          <w:rFonts w:ascii="Times New Roman" w:hAnsi="Times New Roman" w:cs="Times New Roman"/>
        </w:rPr>
        <w:footnoteRef/>
      </w:r>
      <w:r w:rsidRPr="0063238B">
        <w:rPr>
          <w:rFonts w:ascii="Times New Roman" w:hAnsi="Times New Roman" w:cs="Times New Roman"/>
        </w:rPr>
        <w:t xml:space="preserve"> Sentosa Sembiring, </w:t>
      </w:r>
      <w:proofErr w:type="gramStart"/>
      <w:r w:rsidRPr="0063238B">
        <w:rPr>
          <w:rFonts w:ascii="Times New Roman" w:hAnsi="Times New Roman" w:cs="Times New Roman"/>
          <w:i/>
        </w:rPr>
        <w:t>Op.Cit</w:t>
      </w:r>
      <w:proofErr w:type="gramEnd"/>
      <w:r w:rsidRPr="0063238B">
        <w:rPr>
          <w:rFonts w:ascii="Times New Roman" w:hAnsi="Times New Roman" w:cs="Times New Roman"/>
          <w:i/>
        </w:rPr>
        <w:t xml:space="preserve">, </w:t>
      </w:r>
      <w:r w:rsidRPr="0063238B">
        <w:rPr>
          <w:rFonts w:ascii="Times New Roman" w:hAnsi="Times New Roman" w:cs="Times New Roman"/>
        </w:rPr>
        <w:t>hal 313</w:t>
      </w:r>
    </w:p>
  </w:footnote>
  <w:footnote w:id="11">
    <w:p w:rsidR="00812D2E" w:rsidRPr="0063238B" w:rsidRDefault="00812D2E" w:rsidP="00812D2E">
      <w:pPr>
        <w:pStyle w:val="FootnoteText"/>
        <w:ind w:firstLine="720"/>
        <w:rPr>
          <w:rFonts w:ascii="Times New Roman" w:hAnsi="Times New Roman" w:cs="Times New Roman"/>
        </w:rPr>
      </w:pPr>
      <w:r w:rsidRPr="0063238B">
        <w:rPr>
          <w:rStyle w:val="FootnoteReference"/>
          <w:rFonts w:ascii="Times New Roman" w:hAnsi="Times New Roman" w:cs="Times New Roman"/>
        </w:rPr>
        <w:footnoteRef/>
      </w:r>
      <w:r w:rsidRPr="0063238B">
        <w:rPr>
          <w:rFonts w:ascii="Times New Roman" w:hAnsi="Times New Roman" w:cs="Times New Roman"/>
        </w:rPr>
        <w:t xml:space="preserve"> Ibid hal</w:t>
      </w:r>
      <w:r>
        <w:rPr>
          <w:rFonts w:ascii="Times New Roman" w:hAnsi="Times New Roman" w:cs="Times New Roman"/>
        </w:rPr>
        <w:t xml:space="preserve">. </w:t>
      </w:r>
      <w:r w:rsidRPr="0063238B">
        <w:rPr>
          <w:rFonts w:ascii="Times New Roman" w:hAnsi="Times New Roman" w:cs="Times New Roman"/>
        </w:rPr>
        <w:t>323</w:t>
      </w:r>
    </w:p>
  </w:footnote>
  <w:footnote w:id="12">
    <w:p w:rsidR="00812D2E" w:rsidRPr="00023CA8" w:rsidRDefault="00812D2E" w:rsidP="00812D2E">
      <w:pPr>
        <w:pStyle w:val="FootnoteText"/>
        <w:ind w:firstLine="720"/>
      </w:pPr>
      <w:r w:rsidRPr="0063238B">
        <w:rPr>
          <w:rStyle w:val="FootnoteReference"/>
          <w:rFonts w:ascii="Times New Roman" w:hAnsi="Times New Roman" w:cs="Times New Roman"/>
        </w:rPr>
        <w:footnoteRef/>
      </w:r>
      <w:r w:rsidRPr="0063238B">
        <w:rPr>
          <w:rFonts w:ascii="Times New Roman" w:hAnsi="Times New Roman" w:cs="Times New Roman"/>
        </w:rPr>
        <w:t xml:space="preserve"> Rachmadi Usman, </w:t>
      </w:r>
      <w:proofErr w:type="gramStart"/>
      <w:r w:rsidRPr="0063238B">
        <w:rPr>
          <w:rFonts w:ascii="Times New Roman" w:hAnsi="Times New Roman" w:cs="Times New Roman"/>
          <w:i/>
        </w:rPr>
        <w:t>Op.Cit</w:t>
      </w:r>
      <w:proofErr w:type="gramEnd"/>
      <w:r w:rsidRPr="0063238B">
        <w:rPr>
          <w:rFonts w:ascii="Times New Roman" w:hAnsi="Times New Roman" w:cs="Times New Roman"/>
          <w:i/>
        </w:rPr>
        <w:t xml:space="preserve">, </w:t>
      </w:r>
      <w:r w:rsidRPr="0063238B">
        <w:rPr>
          <w:rFonts w:ascii="Times New Roman" w:hAnsi="Times New Roman" w:cs="Times New Roman"/>
        </w:rPr>
        <w:t>hal. 273</w:t>
      </w:r>
    </w:p>
  </w:footnote>
  <w:footnote w:id="13">
    <w:p w:rsidR="00812D2E" w:rsidRPr="000941AF" w:rsidRDefault="00812D2E" w:rsidP="000941AF">
      <w:pPr>
        <w:pStyle w:val="FootnoteText"/>
        <w:ind w:firstLine="720"/>
        <w:rPr>
          <w:rFonts w:ascii="Times New Roman" w:hAnsi="Times New Roman" w:cs="Times New Roman"/>
          <w:b/>
          <w:bCs/>
        </w:rPr>
      </w:pPr>
      <w:r w:rsidRPr="0063238B">
        <w:rPr>
          <w:rStyle w:val="FootnoteReference"/>
          <w:rFonts w:ascii="Times New Roman" w:hAnsi="Times New Roman" w:cs="Times New Roman"/>
        </w:rPr>
        <w:footnoteRef/>
      </w:r>
      <w:r w:rsidRPr="0063238B">
        <w:rPr>
          <w:rFonts w:ascii="Times New Roman" w:hAnsi="Times New Roman" w:cs="Times New Roman"/>
        </w:rPr>
        <w:t xml:space="preserve"> </w:t>
      </w:r>
      <w:r w:rsidR="000941AF" w:rsidRPr="000941AF">
        <w:rPr>
          <w:rFonts w:ascii="Times New Roman" w:hAnsi="Times New Roman" w:cs="Times New Roman"/>
        </w:rPr>
        <w:t xml:space="preserve">Fuady Munir, </w:t>
      </w:r>
      <w:r w:rsidR="000941AF" w:rsidRPr="000941AF">
        <w:rPr>
          <w:rFonts w:ascii="Times New Roman" w:hAnsi="Times New Roman" w:cs="Times New Roman"/>
          <w:i/>
        </w:rPr>
        <w:t>Hukum Perkreditan Kontemporer,</w:t>
      </w:r>
      <w:r w:rsidR="000941AF" w:rsidRPr="000941AF">
        <w:rPr>
          <w:rFonts w:ascii="Times New Roman" w:hAnsi="Times New Roman" w:cs="Times New Roman"/>
        </w:rPr>
        <w:t xml:space="preserve"> PT. Citra Aditya Bakti, Bandung, 2002</w:t>
      </w:r>
      <w:r w:rsidR="000941AF">
        <w:rPr>
          <w:rFonts w:ascii="Times New Roman" w:hAnsi="Times New Roman" w:cs="Times New Roman"/>
          <w:b/>
          <w:bCs/>
        </w:rPr>
        <w:t xml:space="preserve">, </w:t>
      </w:r>
      <w:r w:rsidRPr="0063238B">
        <w:rPr>
          <w:rFonts w:ascii="Times New Roman" w:hAnsi="Times New Roman" w:cs="Times New Roman"/>
        </w:rPr>
        <w:t>hal. 23</w:t>
      </w:r>
    </w:p>
  </w:footnote>
  <w:footnote w:id="14">
    <w:p w:rsidR="00812D2E" w:rsidRPr="00614612" w:rsidRDefault="00812D2E" w:rsidP="000941AF">
      <w:pPr>
        <w:pStyle w:val="FootnoteText"/>
        <w:ind w:firstLine="720"/>
        <w:rPr>
          <w:rFonts w:ascii="Times New Roman" w:hAnsi="Times New Roman" w:cs="Times New Roman"/>
        </w:rPr>
      </w:pPr>
      <w:r w:rsidRPr="0063238B">
        <w:rPr>
          <w:rStyle w:val="FootnoteReference"/>
          <w:rFonts w:ascii="Times New Roman" w:hAnsi="Times New Roman" w:cs="Times New Roman"/>
        </w:rPr>
        <w:footnoteRef/>
      </w:r>
      <w:r w:rsidRPr="0063238B">
        <w:rPr>
          <w:rFonts w:ascii="Times New Roman" w:hAnsi="Times New Roman" w:cs="Times New Roman"/>
        </w:rPr>
        <w:t xml:space="preserve"> </w:t>
      </w:r>
      <w:r w:rsidR="000941AF" w:rsidRPr="000941AF">
        <w:rPr>
          <w:rFonts w:ascii="Times New Roman" w:hAnsi="Times New Roman" w:cs="Times New Roman"/>
        </w:rPr>
        <w:t xml:space="preserve">Supramono Gatot, </w:t>
      </w:r>
      <w:r w:rsidR="000941AF" w:rsidRPr="000941AF">
        <w:rPr>
          <w:rFonts w:ascii="Times New Roman" w:hAnsi="Times New Roman" w:cs="Times New Roman"/>
          <w:i/>
        </w:rPr>
        <w:t xml:space="preserve">Perbankan dan Masalah Kredit, </w:t>
      </w:r>
      <w:r w:rsidR="000941AF">
        <w:rPr>
          <w:rFonts w:ascii="Times New Roman" w:hAnsi="Times New Roman" w:cs="Times New Roman"/>
        </w:rPr>
        <w:t xml:space="preserve">Rineka Cipta, Jakarta, 2009, </w:t>
      </w:r>
      <w:r w:rsidRPr="0063238B">
        <w:rPr>
          <w:rFonts w:ascii="Times New Roman" w:hAnsi="Times New Roman" w:cs="Times New Roman"/>
        </w:rPr>
        <w:t>hal. 33</w:t>
      </w:r>
    </w:p>
  </w:footnote>
  <w:footnote w:id="15">
    <w:p w:rsidR="00812D2E" w:rsidRPr="00614612" w:rsidRDefault="00812D2E" w:rsidP="00812D2E">
      <w:pPr>
        <w:pStyle w:val="FootnoteText"/>
        <w:ind w:firstLine="720"/>
        <w:rPr>
          <w:rFonts w:ascii="Times New Roman" w:hAnsi="Times New Roman" w:cs="Times New Roman"/>
        </w:rPr>
      </w:pPr>
      <w:r w:rsidRPr="0063238B">
        <w:rPr>
          <w:rStyle w:val="FootnoteReference"/>
          <w:rFonts w:ascii="Times New Roman" w:hAnsi="Times New Roman" w:cs="Times New Roman"/>
        </w:rPr>
        <w:footnoteRef/>
      </w:r>
      <w:r w:rsidRPr="0063238B">
        <w:rPr>
          <w:rFonts w:ascii="Times New Roman" w:hAnsi="Times New Roman" w:cs="Times New Roman"/>
        </w:rPr>
        <w:t xml:space="preserve"> Rachmadi Usman, </w:t>
      </w:r>
      <w:proofErr w:type="gramStart"/>
      <w:r w:rsidRPr="0063238B">
        <w:rPr>
          <w:rFonts w:ascii="Times New Roman" w:hAnsi="Times New Roman" w:cs="Times New Roman"/>
        </w:rPr>
        <w:t>Op.Cit</w:t>
      </w:r>
      <w:proofErr w:type="gramEnd"/>
      <w:r w:rsidRPr="0063238B">
        <w:rPr>
          <w:rFonts w:ascii="Times New Roman" w:hAnsi="Times New Roman" w:cs="Times New Roman"/>
        </w:rPr>
        <w:t>, hal 18</w:t>
      </w:r>
    </w:p>
  </w:footnote>
  <w:footnote w:id="16">
    <w:p w:rsidR="00812D2E" w:rsidRPr="0063238B" w:rsidRDefault="00812D2E" w:rsidP="00812D2E">
      <w:pPr>
        <w:pStyle w:val="FootnoteText"/>
        <w:ind w:firstLine="720"/>
        <w:rPr>
          <w:rFonts w:ascii="Times New Roman" w:hAnsi="Times New Roman" w:cs="Times New Roman"/>
        </w:rPr>
      </w:pPr>
      <w:r w:rsidRPr="0063238B">
        <w:rPr>
          <w:rStyle w:val="FootnoteReference"/>
          <w:rFonts w:ascii="Times New Roman" w:hAnsi="Times New Roman" w:cs="Times New Roman"/>
        </w:rPr>
        <w:footnoteRef/>
      </w:r>
      <w:r w:rsidRPr="0063238B">
        <w:rPr>
          <w:rFonts w:ascii="Times New Roman" w:hAnsi="Times New Roman" w:cs="Times New Roman"/>
        </w:rPr>
        <w:t xml:space="preserve"> Roi Andang Sanjaya, dkk, </w:t>
      </w:r>
      <w:r w:rsidRPr="0063238B">
        <w:rPr>
          <w:rFonts w:ascii="Times New Roman" w:hAnsi="Times New Roman" w:cs="Times New Roman"/>
          <w:i/>
        </w:rPr>
        <w:t xml:space="preserve">Prinsip Kehati-hatian Pada Pemberian Kredit Oleh Pejabat Bank, </w:t>
      </w:r>
      <w:r w:rsidRPr="0063238B">
        <w:rPr>
          <w:rFonts w:ascii="Times New Roman" w:hAnsi="Times New Roman" w:cs="Times New Roman"/>
        </w:rPr>
        <w:t>Diponegoro Law jurnal vol. 5 No. 4 Tahun 2016</w:t>
      </w:r>
      <w:r w:rsidR="000941AF">
        <w:rPr>
          <w:rFonts w:ascii="Times New Roman" w:hAnsi="Times New Roman" w:cs="Times New Roman"/>
        </w:rPr>
        <w:t>, hal. 12</w:t>
      </w:r>
    </w:p>
  </w:footnote>
  <w:footnote w:id="17">
    <w:p w:rsidR="00812D2E" w:rsidRDefault="00812D2E" w:rsidP="00812D2E">
      <w:pPr>
        <w:pStyle w:val="FootnoteText"/>
        <w:ind w:firstLine="720"/>
      </w:pPr>
      <w:r w:rsidRPr="0063238B">
        <w:rPr>
          <w:rStyle w:val="FootnoteReference"/>
          <w:rFonts w:ascii="Times New Roman" w:hAnsi="Times New Roman" w:cs="Times New Roman"/>
        </w:rPr>
        <w:footnoteRef/>
      </w:r>
      <w:r w:rsidR="000941AF">
        <w:rPr>
          <w:rFonts w:ascii="Times New Roman" w:hAnsi="Times New Roman" w:cs="Times New Roman"/>
        </w:rPr>
        <w:t xml:space="preserve"> </w:t>
      </w:r>
      <w:r w:rsidR="000941AF" w:rsidRPr="0063238B">
        <w:rPr>
          <w:rFonts w:ascii="Times New Roman" w:hAnsi="Times New Roman" w:cs="Times New Roman"/>
        </w:rPr>
        <w:t>Liabrintika Oktaviani Gunawan, dkk</w:t>
      </w:r>
      <w:r w:rsidR="000941AF">
        <w:rPr>
          <w:rFonts w:ascii="Times New Roman" w:hAnsi="Times New Roman" w:cs="Times New Roman"/>
        </w:rPr>
        <w:t xml:space="preserve">, </w:t>
      </w:r>
      <w:r w:rsidR="000941AF" w:rsidRPr="000941AF">
        <w:rPr>
          <w:rFonts w:ascii="Times New Roman" w:hAnsi="Times New Roman" w:cs="Times New Roman"/>
          <w:i/>
        </w:rPr>
        <w:t>Akibat Hukum Pelanggaran Prinsip Kehati-hatian Dalam Pemberian K</w:t>
      </w:r>
      <w:r w:rsidRPr="000941AF">
        <w:rPr>
          <w:rFonts w:ascii="Times New Roman" w:hAnsi="Times New Roman" w:cs="Times New Roman"/>
          <w:i/>
        </w:rPr>
        <w:t>r</w:t>
      </w:r>
      <w:r w:rsidR="000941AF" w:rsidRPr="000941AF">
        <w:rPr>
          <w:rFonts w:ascii="Times New Roman" w:hAnsi="Times New Roman" w:cs="Times New Roman"/>
          <w:i/>
        </w:rPr>
        <w:t>edit Oleh B</w:t>
      </w:r>
      <w:r w:rsidRPr="000941AF">
        <w:rPr>
          <w:rFonts w:ascii="Times New Roman" w:hAnsi="Times New Roman" w:cs="Times New Roman"/>
          <w:i/>
        </w:rPr>
        <w:t>ank</w:t>
      </w:r>
      <w:r w:rsidR="000941AF">
        <w:rPr>
          <w:rFonts w:ascii="Times New Roman" w:hAnsi="Times New Roman" w:cs="Times New Roman"/>
        </w:rPr>
        <w:t>, Hukum Bisnis Fakultas Hukum U</w:t>
      </w:r>
      <w:r w:rsidRPr="0063238B">
        <w:rPr>
          <w:rFonts w:ascii="Times New Roman" w:hAnsi="Times New Roman" w:cs="Times New Roman"/>
        </w:rPr>
        <w:t>niv</w:t>
      </w:r>
      <w:r w:rsidR="000941AF">
        <w:rPr>
          <w:rFonts w:ascii="Times New Roman" w:hAnsi="Times New Roman" w:cs="Times New Roman"/>
        </w:rPr>
        <w:t>ersitas Udayana, Hal.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291"/>
    <w:multiLevelType w:val="hybridMultilevel"/>
    <w:tmpl w:val="741A8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2530B"/>
    <w:multiLevelType w:val="hybridMultilevel"/>
    <w:tmpl w:val="1CC4EB1A"/>
    <w:lvl w:ilvl="0" w:tplc="FC5608AC">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2E1318"/>
    <w:multiLevelType w:val="hybridMultilevel"/>
    <w:tmpl w:val="A20408A0"/>
    <w:lvl w:ilvl="0" w:tplc="7F401AA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15:restartNumberingAfterBreak="0">
    <w:nsid w:val="2E2E464E"/>
    <w:multiLevelType w:val="hybridMultilevel"/>
    <w:tmpl w:val="17A227A8"/>
    <w:lvl w:ilvl="0" w:tplc="CB9CDB92">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4027C0"/>
    <w:multiLevelType w:val="hybridMultilevel"/>
    <w:tmpl w:val="28F0C2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AE6172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31DAD4A0">
      <w:start w:val="1"/>
      <w:numFmt w:val="low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13C7C"/>
    <w:multiLevelType w:val="hybridMultilevel"/>
    <w:tmpl w:val="8F7045B0"/>
    <w:lvl w:ilvl="0" w:tplc="2682B6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9D31088"/>
    <w:multiLevelType w:val="hybridMultilevel"/>
    <w:tmpl w:val="51F6DF2C"/>
    <w:lvl w:ilvl="0" w:tplc="DE68D9BA">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7" w15:restartNumberingAfterBreak="0">
    <w:nsid w:val="49FF7500"/>
    <w:multiLevelType w:val="hybridMultilevel"/>
    <w:tmpl w:val="05469556"/>
    <w:lvl w:ilvl="0" w:tplc="612A0200">
      <w:start w:val="1"/>
      <w:numFmt w:val="upperLetter"/>
      <w:lvlText w:val="%1."/>
      <w:lvlJc w:val="left"/>
      <w:pPr>
        <w:ind w:left="475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5E2733"/>
    <w:multiLevelType w:val="hybridMultilevel"/>
    <w:tmpl w:val="C81EB618"/>
    <w:lvl w:ilvl="0" w:tplc="5B8C69A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56303849"/>
    <w:multiLevelType w:val="hybridMultilevel"/>
    <w:tmpl w:val="E5101552"/>
    <w:lvl w:ilvl="0" w:tplc="4CB64A6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5D3572FD"/>
    <w:multiLevelType w:val="hybridMultilevel"/>
    <w:tmpl w:val="A95CA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D030A"/>
    <w:multiLevelType w:val="hybridMultilevel"/>
    <w:tmpl w:val="AC92DC88"/>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 w15:restartNumberingAfterBreak="0">
    <w:nsid w:val="687E6C9F"/>
    <w:multiLevelType w:val="hybridMultilevel"/>
    <w:tmpl w:val="C0005FAC"/>
    <w:lvl w:ilvl="0" w:tplc="7A5228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75FE6FE6"/>
    <w:multiLevelType w:val="hybridMultilevel"/>
    <w:tmpl w:val="16BA2D08"/>
    <w:lvl w:ilvl="0" w:tplc="0ACEFB8C">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A7B0294"/>
    <w:multiLevelType w:val="hybridMultilevel"/>
    <w:tmpl w:val="CBC289B6"/>
    <w:lvl w:ilvl="0" w:tplc="F6D6EF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E513B08"/>
    <w:multiLevelType w:val="hybridMultilevel"/>
    <w:tmpl w:val="105AAF40"/>
    <w:lvl w:ilvl="0" w:tplc="C3985882">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7"/>
  </w:num>
  <w:num w:numId="2">
    <w:abstractNumId w:val="0"/>
  </w:num>
  <w:num w:numId="3">
    <w:abstractNumId w:val="2"/>
  </w:num>
  <w:num w:numId="4">
    <w:abstractNumId w:val="1"/>
  </w:num>
  <w:num w:numId="5">
    <w:abstractNumId w:val="4"/>
  </w:num>
  <w:num w:numId="6">
    <w:abstractNumId w:val="14"/>
  </w:num>
  <w:num w:numId="7">
    <w:abstractNumId w:val="11"/>
  </w:num>
  <w:num w:numId="8">
    <w:abstractNumId w:val="13"/>
  </w:num>
  <w:num w:numId="9">
    <w:abstractNumId w:val="10"/>
  </w:num>
  <w:num w:numId="10">
    <w:abstractNumId w:val="9"/>
  </w:num>
  <w:num w:numId="11">
    <w:abstractNumId w:val="15"/>
  </w:num>
  <w:num w:numId="12">
    <w:abstractNumId w:val="6"/>
  </w:num>
  <w:num w:numId="13">
    <w:abstractNumId w:val="5"/>
  </w:num>
  <w:num w:numId="14">
    <w:abstractNumId w:val="12"/>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49"/>
    <w:rsid w:val="00065AD8"/>
    <w:rsid w:val="000941AF"/>
    <w:rsid w:val="00152460"/>
    <w:rsid w:val="00353BC8"/>
    <w:rsid w:val="00473798"/>
    <w:rsid w:val="00580F6B"/>
    <w:rsid w:val="007043DF"/>
    <w:rsid w:val="007A3280"/>
    <w:rsid w:val="00812D2E"/>
    <w:rsid w:val="00917549"/>
    <w:rsid w:val="00960CC4"/>
    <w:rsid w:val="00980518"/>
    <w:rsid w:val="00983BD4"/>
    <w:rsid w:val="009A33BB"/>
    <w:rsid w:val="00B16E94"/>
    <w:rsid w:val="00B4299D"/>
    <w:rsid w:val="00C67D51"/>
    <w:rsid w:val="00F1040B"/>
    <w:rsid w:val="00F25D28"/>
    <w:rsid w:val="00FE50B0"/>
    <w:rsid w:val="00FE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F92B"/>
  <w15:chartTrackingRefBased/>
  <w15:docId w15:val="{D672CE4A-B63E-45B4-AA00-BE2CD16B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17549"/>
    <w:pPr>
      <w:spacing w:after="0" w:line="240" w:lineRule="auto"/>
    </w:pPr>
    <w:rPr>
      <w:sz w:val="20"/>
      <w:szCs w:val="20"/>
    </w:rPr>
  </w:style>
  <w:style w:type="character" w:customStyle="1" w:styleId="FootnoteTextChar">
    <w:name w:val="Footnote Text Char"/>
    <w:basedOn w:val="DefaultParagraphFont"/>
    <w:link w:val="FootnoteText"/>
    <w:uiPriority w:val="99"/>
    <w:rsid w:val="00917549"/>
    <w:rPr>
      <w:sz w:val="20"/>
      <w:szCs w:val="20"/>
    </w:rPr>
  </w:style>
  <w:style w:type="character" w:styleId="FootnoteReference">
    <w:name w:val="footnote reference"/>
    <w:basedOn w:val="DefaultParagraphFont"/>
    <w:uiPriority w:val="99"/>
    <w:semiHidden/>
    <w:unhideWhenUsed/>
    <w:rsid w:val="00917549"/>
    <w:rPr>
      <w:vertAlign w:val="superscript"/>
    </w:rPr>
  </w:style>
  <w:style w:type="paragraph" w:styleId="ListParagraph">
    <w:name w:val="List Paragraph"/>
    <w:basedOn w:val="Normal"/>
    <w:uiPriority w:val="34"/>
    <w:qFormat/>
    <w:rsid w:val="00065AD8"/>
    <w:pPr>
      <w:ind w:left="720"/>
      <w:contextualSpacing/>
    </w:pPr>
  </w:style>
  <w:style w:type="character" w:styleId="BookTitle">
    <w:name w:val="Book Title"/>
    <w:basedOn w:val="DefaultParagraphFont"/>
    <w:uiPriority w:val="33"/>
    <w:qFormat/>
    <w:rsid w:val="00F1040B"/>
    <w:rPr>
      <w:b/>
      <w:bCs/>
      <w:i/>
      <w:iCs/>
      <w:spacing w:val="5"/>
    </w:rPr>
  </w:style>
  <w:style w:type="character" w:styleId="Hyperlink">
    <w:name w:val="Hyperlink"/>
    <w:basedOn w:val="DefaultParagraphFont"/>
    <w:uiPriority w:val="99"/>
    <w:unhideWhenUsed/>
    <w:rsid w:val="00983BD4"/>
    <w:rPr>
      <w:color w:val="0563C1" w:themeColor="hyperlink"/>
      <w:u w:val="single"/>
    </w:rPr>
  </w:style>
  <w:style w:type="paragraph" w:styleId="HTMLPreformatted">
    <w:name w:val="HTML Preformatted"/>
    <w:basedOn w:val="Normal"/>
    <w:link w:val="HTMLPreformattedChar"/>
    <w:uiPriority w:val="99"/>
    <w:semiHidden/>
    <w:unhideWhenUsed/>
    <w:rsid w:val="007A3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A328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50955">
      <w:bodyDiv w:val="1"/>
      <w:marLeft w:val="0"/>
      <w:marRight w:val="0"/>
      <w:marTop w:val="0"/>
      <w:marBottom w:val="0"/>
      <w:divBdr>
        <w:top w:val="none" w:sz="0" w:space="0" w:color="auto"/>
        <w:left w:val="none" w:sz="0" w:space="0" w:color="auto"/>
        <w:bottom w:val="none" w:sz="0" w:space="0" w:color="auto"/>
        <w:right w:val="none" w:sz="0" w:space="0" w:color="auto"/>
      </w:divBdr>
    </w:div>
    <w:div w:id="150912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nnyangellina2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3572</Words>
  <Characters>20367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Angelina</dc:creator>
  <cp:keywords/>
  <dc:description/>
  <cp:lastModifiedBy>Fanny Angelina</cp:lastModifiedBy>
  <cp:revision>6</cp:revision>
  <dcterms:created xsi:type="dcterms:W3CDTF">2020-07-27T16:36:00Z</dcterms:created>
  <dcterms:modified xsi:type="dcterms:W3CDTF">2020-08-07T09:04:00Z</dcterms:modified>
</cp:coreProperties>
</file>